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03E" w:rsidRPr="003A5A58" w:rsidRDefault="000A703E" w:rsidP="003A5A58">
      <w:pPr>
        <w:jc w:val="center"/>
        <w:rPr>
          <w:b/>
          <w:sz w:val="22"/>
          <w:szCs w:val="22"/>
        </w:rPr>
      </w:pPr>
      <w:r w:rsidRPr="003A5A58">
        <w:rPr>
          <w:b/>
          <w:sz w:val="22"/>
          <w:szCs w:val="22"/>
        </w:rPr>
        <w:t>MEETING MINUTES</w:t>
      </w:r>
    </w:p>
    <w:p w:rsidR="000A703E" w:rsidRPr="003A5A58" w:rsidRDefault="001D05D1" w:rsidP="003A5A58">
      <w:pPr>
        <w:jc w:val="center"/>
        <w:rPr>
          <w:b/>
          <w:sz w:val="22"/>
          <w:szCs w:val="22"/>
        </w:rPr>
      </w:pPr>
      <w:r w:rsidRPr="003A5A58">
        <w:rPr>
          <w:b/>
          <w:sz w:val="22"/>
          <w:szCs w:val="22"/>
        </w:rPr>
        <w:t>SOUTHEAST MICHIGAN REGIONAL TRANSPORTATION OPERATIONS</w:t>
      </w:r>
    </w:p>
    <w:p w:rsidR="001D05D1" w:rsidRPr="003A5A58" w:rsidRDefault="001D05D1" w:rsidP="003A5A58">
      <w:pPr>
        <w:jc w:val="center"/>
        <w:rPr>
          <w:b/>
          <w:sz w:val="22"/>
          <w:szCs w:val="22"/>
        </w:rPr>
      </w:pPr>
      <w:r w:rsidRPr="003A5A58">
        <w:rPr>
          <w:b/>
          <w:sz w:val="22"/>
          <w:szCs w:val="22"/>
        </w:rPr>
        <w:t>COORDINATING COMMITTEE</w:t>
      </w:r>
    </w:p>
    <w:p w:rsidR="000A703E" w:rsidRPr="00813F45" w:rsidRDefault="000A703E" w:rsidP="003A5A58">
      <w:pPr>
        <w:rPr>
          <w:sz w:val="10"/>
          <w:szCs w:val="10"/>
        </w:rPr>
      </w:pPr>
    </w:p>
    <w:p w:rsidR="000A703E" w:rsidRPr="003A5A58" w:rsidRDefault="000A703E" w:rsidP="003A5A58">
      <w:pPr>
        <w:tabs>
          <w:tab w:val="right" w:pos="9360"/>
        </w:tabs>
        <w:jc w:val="both"/>
        <w:rPr>
          <w:sz w:val="22"/>
          <w:szCs w:val="22"/>
        </w:rPr>
      </w:pPr>
      <w:r w:rsidRPr="003A5A58">
        <w:rPr>
          <w:sz w:val="22"/>
          <w:szCs w:val="22"/>
        </w:rPr>
        <w:t xml:space="preserve">Date: </w:t>
      </w:r>
      <w:r w:rsidR="00725E89">
        <w:rPr>
          <w:sz w:val="22"/>
          <w:szCs w:val="22"/>
        </w:rPr>
        <w:t>April 4</w:t>
      </w:r>
      <w:r w:rsidR="00D4786F">
        <w:rPr>
          <w:sz w:val="22"/>
          <w:szCs w:val="22"/>
        </w:rPr>
        <w:t>, 2014</w:t>
      </w:r>
      <w:r w:rsidR="001D05D1" w:rsidRPr="003A5A58">
        <w:rPr>
          <w:sz w:val="22"/>
          <w:szCs w:val="22"/>
        </w:rPr>
        <w:tab/>
      </w:r>
    </w:p>
    <w:p w:rsidR="000A703E" w:rsidRPr="003A5A58" w:rsidRDefault="001D05D1" w:rsidP="003A5A58">
      <w:pPr>
        <w:jc w:val="both"/>
        <w:rPr>
          <w:sz w:val="22"/>
          <w:szCs w:val="22"/>
        </w:rPr>
      </w:pPr>
      <w:r w:rsidRPr="003A5A58">
        <w:rPr>
          <w:sz w:val="22"/>
          <w:szCs w:val="22"/>
        </w:rPr>
        <w:t xml:space="preserve">Time: </w:t>
      </w:r>
      <w:r w:rsidR="00545334" w:rsidRPr="003A5A58">
        <w:rPr>
          <w:sz w:val="22"/>
          <w:szCs w:val="22"/>
        </w:rPr>
        <w:t>9:00 AM</w:t>
      </w:r>
    </w:p>
    <w:p w:rsidR="000A703E" w:rsidRPr="003A5A58" w:rsidRDefault="000A703E" w:rsidP="003A5A58">
      <w:pPr>
        <w:jc w:val="both"/>
        <w:rPr>
          <w:sz w:val="22"/>
          <w:szCs w:val="22"/>
        </w:rPr>
      </w:pPr>
      <w:r w:rsidRPr="003A5A58">
        <w:rPr>
          <w:sz w:val="22"/>
          <w:szCs w:val="22"/>
        </w:rPr>
        <w:t>Meeting Held:</w:t>
      </w:r>
      <w:r w:rsidR="00946B54">
        <w:rPr>
          <w:sz w:val="22"/>
          <w:szCs w:val="22"/>
        </w:rPr>
        <w:t xml:space="preserve"> Southeast Michigan Transportation Operations Center</w:t>
      </w:r>
      <w:r w:rsidR="00942F8E">
        <w:rPr>
          <w:sz w:val="22"/>
          <w:szCs w:val="22"/>
        </w:rPr>
        <w:t xml:space="preserve"> </w:t>
      </w:r>
      <w:r w:rsidR="00545334" w:rsidRPr="003A5A58">
        <w:rPr>
          <w:sz w:val="22"/>
          <w:szCs w:val="22"/>
        </w:rPr>
        <w:t>(</w:t>
      </w:r>
      <w:r w:rsidR="00946B54">
        <w:rPr>
          <w:sz w:val="22"/>
          <w:szCs w:val="22"/>
        </w:rPr>
        <w:t>SEMTOC</w:t>
      </w:r>
      <w:r w:rsidR="00545334" w:rsidRPr="003A5A58">
        <w:rPr>
          <w:sz w:val="22"/>
          <w:szCs w:val="22"/>
        </w:rPr>
        <w:t>), Detroit, Michigan</w:t>
      </w:r>
    </w:p>
    <w:p w:rsidR="000A703E" w:rsidRPr="003A5A58" w:rsidRDefault="000A703E" w:rsidP="003A5A58">
      <w:pPr>
        <w:jc w:val="both"/>
        <w:rPr>
          <w:sz w:val="22"/>
          <w:szCs w:val="22"/>
        </w:rPr>
      </w:pPr>
    </w:p>
    <w:p w:rsidR="003A5A58" w:rsidRPr="00CA7BED" w:rsidRDefault="003A5A58" w:rsidP="00813F45">
      <w:pPr>
        <w:tabs>
          <w:tab w:val="center" w:pos="3600"/>
          <w:tab w:val="left" w:pos="5040"/>
          <w:tab w:val="right" w:pos="9360"/>
        </w:tabs>
        <w:jc w:val="both"/>
        <w:rPr>
          <w:sz w:val="22"/>
          <w:szCs w:val="22"/>
        </w:rPr>
      </w:pPr>
      <w:r w:rsidRPr="00CA7BED">
        <w:rPr>
          <w:sz w:val="22"/>
          <w:szCs w:val="22"/>
          <w:u w:val="single"/>
        </w:rPr>
        <w:t>Present</w:t>
      </w:r>
      <w:r w:rsidRPr="00CA7BED">
        <w:rPr>
          <w:sz w:val="22"/>
          <w:szCs w:val="22"/>
        </w:rPr>
        <w:tab/>
      </w:r>
      <w:r w:rsidRPr="00CA7BED">
        <w:rPr>
          <w:sz w:val="22"/>
          <w:szCs w:val="22"/>
          <w:u w:val="single"/>
        </w:rPr>
        <w:t>Representing</w:t>
      </w:r>
      <w:r w:rsidRPr="00CA7BED">
        <w:rPr>
          <w:sz w:val="22"/>
          <w:szCs w:val="22"/>
        </w:rPr>
        <w:tab/>
      </w:r>
      <w:r w:rsidRPr="00CA7BED">
        <w:rPr>
          <w:sz w:val="22"/>
          <w:szCs w:val="22"/>
          <w:u w:val="single"/>
        </w:rPr>
        <w:t>Phone N</w:t>
      </w:r>
      <w:r>
        <w:rPr>
          <w:sz w:val="22"/>
          <w:szCs w:val="22"/>
          <w:u w:val="single"/>
        </w:rPr>
        <w:t>umber</w:t>
      </w:r>
      <w:r w:rsidRPr="00CA7BED">
        <w:rPr>
          <w:sz w:val="22"/>
          <w:szCs w:val="22"/>
        </w:rPr>
        <w:tab/>
      </w:r>
      <w:r w:rsidRPr="00CA7BED">
        <w:rPr>
          <w:sz w:val="22"/>
          <w:szCs w:val="22"/>
          <w:u w:val="single"/>
        </w:rPr>
        <w:t>E-Mail</w:t>
      </w:r>
    </w:p>
    <w:p w:rsidR="007F1392" w:rsidRDefault="007F1392" w:rsidP="007F1392">
      <w:pPr>
        <w:tabs>
          <w:tab w:val="left" w:pos="3070"/>
          <w:tab w:val="left" w:pos="5448"/>
          <w:tab w:val="left" w:pos="8260"/>
        </w:tabs>
        <w:jc w:val="both"/>
        <w:rPr>
          <w:sz w:val="22"/>
          <w:szCs w:val="22"/>
        </w:rPr>
      </w:pPr>
      <w:r>
        <w:rPr>
          <w:sz w:val="22"/>
          <w:szCs w:val="22"/>
        </w:rPr>
        <w:tab/>
      </w:r>
    </w:p>
    <w:p w:rsidR="003B3AFC" w:rsidRDefault="00725E89" w:rsidP="003B3AFC">
      <w:pPr>
        <w:tabs>
          <w:tab w:val="center" w:leader="dot" w:pos="3600"/>
          <w:tab w:val="left" w:leader="dot" w:pos="5040"/>
          <w:tab w:val="right" w:leader="dot" w:pos="9360"/>
        </w:tabs>
        <w:jc w:val="both"/>
        <w:rPr>
          <w:sz w:val="22"/>
          <w:szCs w:val="22"/>
        </w:rPr>
      </w:pPr>
      <w:r>
        <w:rPr>
          <w:sz w:val="22"/>
          <w:szCs w:val="22"/>
        </w:rPr>
        <w:t>Jeff Bagdade</w:t>
      </w:r>
      <w:r w:rsidR="003A5A58" w:rsidRPr="003A5A58">
        <w:rPr>
          <w:sz w:val="22"/>
          <w:szCs w:val="22"/>
        </w:rPr>
        <w:tab/>
      </w:r>
      <w:r>
        <w:rPr>
          <w:sz w:val="22"/>
          <w:szCs w:val="22"/>
        </w:rPr>
        <w:t>Atkins</w:t>
      </w:r>
      <w:r w:rsidR="003A5A58" w:rsidRPr="003A5A58">
        <w:rPr>
          <w:sz w:val="22"/>
          <w:szCs w:val="22"/>
        </w:rPr>
        <w:tab/>
        <w:t>(</w:t>
      </w:r>
      <w:r>
        <w:rPr>
          <w:sz w:val="22"/>
          <w:szCs w:val="22"/>
        </w:rPr>
        <w:t>248</w:t>
      </w:r>
      <w:r w:rsidR="003A5A58" w:rsidRPr="003A5A58">
        <w:rPr>
          <w:sz w:val="22"/>
          <w:szCs w:val="22"/>
        </w:rPr>
        <w:t xml:space="preserve"> </w:t>
      </w:r>
      <w:r>
        <w:rPr>
          <w:sz w:val="22"/>
          <w:szCs w:val="22"/>
        </w:rPr>
        <w:t>836</w:t>
      </w:r>
      <w:r w:rsidR="003A5A58" w:rsidRPr="003A5A58">
        <w:rPr>
          <w:sz w:val="22"/>
          <w:szCs w:val="22"/>
        </w:rPr>
        <w:t>-</w:t>
      </w:r>
      <w:r>
        <w:rPr>
          <w:sz w:val="22"/>
          <w:szCs w:val="22"/>
        </w:rPr>
        <w:t>3499</w:t>
      </w:r>
      <w:r w:rsidR="003A5A58" w:rsidRPr="003A5A58">
        <w:rPr>
          <w:sz w:val="22"/>
          <w:szCs w:val="22"/>
        </w:rPr>
        <w:tab/>
      </w:r>
      <w:r>
        <w:rPr>
          <w:sz w:val="22"/>
          <w:szCs w:val="22"/>
        </w:rPr>
        <w:t>jeff.bagdade</w:t>
      </w:r>
      <w:r w:rsidR="000708DB">
        <w:rPr>
          <w:sz w:val="22"/>
          <w:szCs w:val="22"/>
        </w:rPr>
        <w:t>@</w:t>
      </w:r>
      <w:r>
        <w:rPr>
          <w:sz w:val="22"/>
          <w:szCs w:val="22"/>
        </w:rPr>
        <w:t>atkinsglobal.com</w:t>
      </w:r>
    </w:p>
    <w:p w:rsidR="003B3AFC" w:rsidRDefault="00DF0411" w:rsidP="003B3AFC">
      <w:pPr>
        <w:tabs>
          <w:tab w:val="center" w:leader="dot" w:pos="3600"/>
          <w:tab w:val="left" w:leader="dot" w:pos="5040"/>
          <w:tab w:val="right" w:leader="dot" w:pos="9360"/>
        </w:tabs>
        <w:jc w:val="both"/>
        <w:rPr>
          <w:sz w:val="22"/>
          <w:szCs w:val="22"/>
        </w:rPr>
      </w:pPr>
      <w:r>
        <w:rPr>
          <w:sz w:val="22"/>
          <w:szCs w:val="22"/>
        </w:rPr>
        <w:t>Tom Bruff</w:t>
      </w:r>
      <w:r w:rsidR="003B3AFC">
        <w:rPr>
          <w:sz w:val="22"/>
          <w:szCs w:val="22"/>
        </w:rPr>
        <w:tab/>
      </w:r>
      <w:r>
        <w:rPr>
          <w:sz w:val="22"/>
          <w:szCs w:val="22"/>
        </w:rPr>
        <w:t>SEMCOG</w:t>
      </w:r>
      <w:r w:rsidR="003B3AFC" w:rsidRPr="003A5A58">
        <w:rPr>
          <w:sz w:val="22"/>
          <w:szCs w:val="22"/>
        </w:rPr>
        <w:tab/>
      </w:r>
      <w:r w:rsidR="00F0210C" w:rsidRPr="00EA0DDC">
        <w:rPr>
          <w:sz w:val="22"/>
          <w:szCs w:val="22"/>
        </w:rPr>
        <w:t>(</w:t>
      </w:r>
      <w:r>
        <w:rPr>
          <w:sz w:val="22"/>
          <w:szCs w:val="22"/>
        </w:rPr>
        <w:t>313</w:t>
      </w:r>
      <w:r w:rsidR="00F0210C" w:rsidRPr="00EA0DDC">
        <w:rPr>
          <w:sz w:val="22"/>
          <w:szCs w:val="22"/>
        </w:rPr>
        <w:t xml:space="preserve">) </w:t>
      </w:r>
      <w:r>
        <w:rPr>
          <w:sz w:val="22"/>
          <w:szCs w:val="22"/>
        </w:rPr>
        <w:t>324</w:t>
      </w:r>
      <w:r w:rsidR="00F0210C" w:rsidRPr="00EA0DDC">
        <w:rPr>
          <w:sz w:val="22"/>
          <w:szCs w:val="22"/>
        </w:rPr>
        <w:t>-</w:t>
      </w:r>
      <w:r>
        <w:rPr>
          <w:sz w:val="22"/>
          <w:szCs w:val="22"/>
        </w:rPr>
        <w:t>3340</w:t>
      </w:r>
      <w:r w:rsidR="009E24F6">
        <w:rPr>
          <w:sz w:val="22"/>
          <w:szCs w:val="22"/>
        </w:rPr>
        <w:tab/>
      </w:r>
      <w:r>
        <w:rPr>
          <w:sz w:val="22"/>
          <w:szCs w:val="22"/>
        </w:rPr>
        <w:t>bruff</w:t>
      </w:r>
      <w:r w:rsidR="00F0210C" w:rsidRPr="00DC208A">
        <w:rPr>
          <w:sz w:val="22"/>
          <w:szCs w:val="22"/>
        </w:rPr>
        <w:t>@</w:t>
      </w:r>
      <w:r>
        <w:rPr>
          <w:sz w:val="22"/>
          <w:szCs w:val="22"/>
        </w:rPr>
        <w:t>semcog.org</w:t>
      </w:r>
    </w:p>
    <w:p w:rsidR="003B3AFC" w:rsidRDefault="00834D89" w:rsidP="003B3AFC">
      <w:pPr>
        <w:tabs>
          <w:tab w:val="center" w:leader="dot" w:pos="3600"/>
          <w:tab w:val="left" w:leader="dot" w:pos="5040"/>
          <w:tab w:val="right" w:leader="dot" w:pos="9360"/>
        </w:tabs>
        <w:jc w:val="both"/>
        <w:rPr>
          <w:rFonts w:eastAsia="Times New Roman"/>
          <w:sz w:val="22"/>
          <w:szCs w:val="22"/>
          <w:lang w:eastAsia="en-US"/>
        </w:rPr>
      </w:pPr>
      <w:r>
        <w:rPr>
          <w:rFonts w:eastAsia="Times New Roman"/>
          <w:sz w:val="22"/>
          <w:szCs w:val="22"/>
          <w:lang w:eastAsia="en-US"/>
        </w:rPr>
        <w:t>Dayo Akinyemi</w:t>
      </w:r>
      <w:r w:rsidR="003A5A58" w:rsidRPr="003B3AFC">
        <w:rPr>
          <w:rFonts w:eastAsia="Times New Roman"/>
          <w:sz w:val="22"/>
          <w:szCs w:val="22"/>
          <w:lang w:eastAsia="en-US"/>
        </w:rPr>
        <w:tab/>
      </w:r>
      <w:r>
        <w:rPr>
          <w:rFonts w:eastAsia="Times New Roman"/>
          <w:sz w:val="22"/>
          <w:szCs w:val="22"/>
          <w:lang w:eastAsia="en-US"/>
        </w:rPr>
        <w:t>MDOT - SEMTOC</w:t>
      </w:r>
      <w:r w:rsidR="003A5A58" w:rsidRPr="003B3AFC">
        <w:rPr>
          <w:rFonts w:eastAsia="Times New Roman"/>
          <w:sz w:val="22"/>
          <w:szCs w:val="22"/>
          <w:lang w:eastAsia="en-US"/>
        </w:rPr>
        <w:tab/>
        <w:t>(</w:t>
      </w:r>
      <w:r>
        <w:rPr>
          <w:rFonts w:eastAsia="Times New Roman"/>
          <w:sz w:val="22"/>
          <w:szCs w:val="22"/>
          <w:lang w:eastAsia="en-US"/>
        </w:rPr>
        <w:t>313</w:t>
      </w:r>
      <w:r w:rsidR="003A5A58" w:rsidRPr="003B3AFC">
        <w:rPr>
          <w:rFonts w:eastAsia="Times New Roman"/>
          <w:sz w:val="22"/>
          <w:szCs w:val="22"/>
          <w:lang w:eastAsia="en-US"/>
        </w:rPr>
        <w:t xml:space="preserve">) </w:t>
      </w:r>
      <w:r>
        <w:rPr>
          <w:rFonts w:eastAsia="Times New Roman"/>
          <w:sz w:val="22"/>
          <w:szCs w:val="22"/>
          <w:lang w:eastAsia="en-US"/>
        </w:rPr>
        <w:t>256</w:t>
      </w:r>
      <w:r w:rsidR="003A5A58" w:rsidRPr="003B3AFC">
        <w:rPr>
          <w:rFonts w:eastAsia="Times New Roman"/>
          <w:sz w:val="22"/>
          <w:szCs w:val="22"/>
          <w:lang w:eastAsia="en-US"/>
        </w:rPr>
        <w:t>-</w:t>
      </w:r>
      <w:r>
        <w:rPr>
          <w:rFonts w:eastAsia="Times New Roman"/>
          <w:sz w:val="22"/>
          <w:szCs w:val="22"/>
          <w:lang w:eastAsia="en-US"/>
        </w:rPr>
        <w:t>9802</w:t>
      </w:r>
      <w:r w:rsidR="003A5A58" w:rsidRPr="003B3AFC">
        <w:rPr>
          <w:rFonts w:eastAsia="Times New Roman"/>
          <w:sz w:val="22"/>
          <w:szCs w:val="22"/>
          <w:lang w:eastAsia="en-US"/>
        </w:rPr>
        <w:tab/>
      </w:r>
      <w:r w:rsidRPr="00834D89">
        <w:rPr>
          <w:rFonts w:eastAsia="Times New Roman"/>
          <w:sz w:val="22"/>
          <w:szCs w:val="22"/>
          <w:lang w:eastAsia="en-US"/>
        </w:rPr>
        <w:t>AkinyemiO</w:t>
      </w:r>
      <w:r w:rsidR="000708DB" w:rsidRPr="00834D89">
        <w:rPr>
          <w:rFonts w:eastAsia="Times New Roman"/>
          <w:sz w:val="22"/>
          <w:szCs w:val="22"/>
          <w:lang w:eastAsia="en-US"/>
        </w:rPr>
        <w:t>@</w:t>
      </w:r>
      <w:r>
        <w:rPr>
          <w:rFonts w:eastAsia="Times New Roman"/>
          <w:sz w:val="22"/>
          <w:szCs w:val="22"/>
          <w:lang w:eastAsia="en-US"/>
        </w:rPr>
        <w:t>micigan.gov</w:t>
      </w:r>
    </w:p>
    <w:p w:rsidR="003B3AFC" w:rsidRDefault="00725E89" w:rsidP="003B3AFC">
      <w:pPr>
        <w:tabs>
          <w:tab w:val="center" w:leader="dot" w:pos="3600"/>
          <w:tab w:val="left" w:leader="dot" w:pos="5040"/>
          <w:tab w:val="right" w:leader="dot" w:pos="9360"/>
        </w:tabs>
        <w:jc w:val="both"/>
        <w:rPr>
          <w:sz w:val="22"/>
          <w:szCs w:val="22"/>
        </w:rPr>
      </w:pPr>
      <w:r>
        <w:rPr>
          <w:rFonts w:eastAsia="Times New Roman"/>
          <w:sz w:val="22"/>
          <w:szCs w:val="22"/>
          <w:lang w:eastAsia="en-US"/>
        </w:rPr>
        <w:t>Dave Berridge</w:t>
      </w:r>
      <w:r w:rsidR="003A5A58" w:rsidRPr="003A5A58">
        <w:rPr>
          <w:rFonts w:eastAsia="Times New Roman"/>
          <w:sz w:val="22"/>
          <w:szCs w:val="22"/>
          <w:lang w:eastAsia="en-US"/>
        </w:rPr>
        <w:tab/>
      </w:r>
      <w:r>
        <w:rPr>
          <w:rFonts w:eastAsia="Times New Roman"/>
          <w:sz w:val="22"/>
          <w:szCs w:val="22"/>
          <w:lang w:eastAsia="en-US"/>
        </w:rPr>
        <w:t>MDOT</w:t>
      </w:r>
      <w:r w:rsidR="003A5A58" w:rsidRPr="003A5A58">
        <w:rPr>
          <w:rFonts w:eastAsia="Times New Roman"/>
          <w:sz w:val="22"/>
          <w:szCs w:val="22"/>
          <w:lang w:eastAsia="en-US"/>
        </w:rPr>
        <w:tab/>
        <w:t>(</w:t>
      </w:r>
      <w:r>
        <w:rPr>
          <w:rFonts w:eastAsia="Times New Roman"/>
          <w:sz w:val="22"/>
          <w:szCs w:val="22"/>
          <w:lang w:eastAsia="en-US"/>
        </w:rPr>
        <w:t>517</w:t>
      </w:r>
      <w:r w:rsidR="003A5A58" w:rsidRPr="003A5A58">
        <w:rPr>
          <w:rFonts w:eastAsia="Times New Roman"/>
          <w:sz w:val="22"/>
          <w:szCs w:val="22"/>
          <w:lang w:eastAsia="en-US"/>
        </w:rPr>
        <w:t xml:space="preserve">) </w:t>
      </w:r>
      <w:r>
        <w:rPr>
          <w:rFonts w:eastAsia="Times New Roman"/>
          <w:sz w:val="22"/>
          <w:szCs w:val="22"/>
          <w:lang w:eastAsia="en-US"/>
        </w:rPr>
        <w:t>373</w:t>
      </w:r>
      <w:r w:rsidR="003A5A58" w:rsidRPr="003A5A58">
        <w:rPr>
          <w:rFonts w:eastAsia="Times New Roman"/>
          <w:sz w:val="22"/>
          <w:szCs w:val="22"/>
          <w:lang w:eastAsia="en-US"/>
        </w:rPr>
        <w:t>-</w:t>
      </w:r>
      <w:r>
        <w:rPr>
          <w:rFonts w:eastAsia="Times New Roman"/>
          <w:sz w:val="22"/>
          <w:szCs w:val="22"/>
          <w:lang w:eastAsia="en-US"/>
        </w:rPr>
        <w:t>8090</w:t>
      </w:r>
      <w:r w:rsidR="003A5A58" w:rsidRPr="003A5A58">
        <w:rPr>
          <w:rFonts w:eastAsia="Times New Roman"/>
          <w:sz w:val="22"/>
          <w:szCs w:val="22"/>
          <w:lang w:eastAsia="en-US"/>
        </w:rPr>
        <w:tab/>
      </w:r>
      <w:r>
        <w:rPr>
          <w:rFonts w:eastAsia="Times New Roman"/>
          <w:sz w:val="22"/>
          <w:szCs w:val="22"/>
          <w:lang w:eastAsia="en-US"/>
        </w:rPr>
        <w:t>BerridgeD1</w:t>
      </w:r>
      <w:r w:rsidR="003B3AFC" w:rsidRPr="00DC208A">
        <w:rPr>
          <w:rFonts w:eastAsia="Times New Roman"/>
          <w:sz w:val="22"/>
          <w:szCs w:val="22"/>
          <w:lang w:eastAsia="en-US"/>
        </w:rPr>
        <w:t>@</w:t>
      </w:r>
      <w:r>
        <w:rPr>
          <w:rFonts w:eastAsia="Times New Roman"/>
          <w:sz w:val="22"/>
          <w:szCs w:val="22"/>
          <w:lang w:eastAsia="en-US"/>
        </w:rPr>
        <w:t>michigan.gov</w:t>
      </w:r>
    </w:p>
    <w:p w:rsidR="003B3AFC" w:rsidRDefault="00725E89" w:rsidP="003B3AFC">
      <w:pPr>
        <w:tabs>
          <w:tab w:val="center" w:leader="dot" w:pos="3600"/>
          <w:tab w:val="left" w:leader="dot" w:pos="5040"/>
          <w:tab w:val="right" w:leader="dot" w:pos="9360"/>
        </w:tabs>
        <w:jc w:val="both"/>
        <w:rPr>
          <w:sz w:val="22"/>
          <w:szCs w:val="22"/>
        </w:rPr>
      </w:pPr>
      <w:r>
        <w:rPr>
          <w:sz w:val="22"/>
          <w:szCs w:val="22"/>
        </w:rPr>
        <w:t>Amad Jawad</w:t>
      </w:r>
      <w:r w:rsidR="003B3AFC" w:rsidRPr="003A5A58">
        <w:rPr>
          <w:sz w:val="22"/>
          <w:szCs w:val="22"/>
        </w:rPr>
        <w:tab/>
      </w:r>
      <w:r>
        <w:rPr>
          <w:sz w:val="22"/>
          <w:szCs w:val="22"/>
        </w:rPr>
        <w:t>Road Comm Oakland Co</w:t>
      </w:r>
      <w:r w:rsidR="003B3AFC" w:rsidRPr="003A5A58">
        <w:rPr>
          <w:sz w:val="22"/>
          <w:szCs w:val="22"/>
        </w:rPr>
        <w:tab/>
        <w:t>(</w:t>
      </w:r>
      <w:r w:rsidR="00E733CA">
        <w:rPr>
          <w:sz w:val="22"/>
          <w:szCs w:val="22"/>
        </w:rPr>
        <w:t>248</w:t>
      </w:r>
      <w:r w:rsidR="003B3AFC" w:rsidRPr="003A5A58">
        <w:rPr>
          <w:sz w:val="22"/>
          <w:szCs w:val="22"/>
        </w:rPr>
        <w:t xml:space="preserve">) </w:t>
      </w:r>
      <w:r>
        <w:rPr>
          <w:sz w:val="22"/>
          <w:szCs w:val="22"/>
        </w:rPr>
        <w:t>858</w:t>
      </w:r>
      <w:r w:rsidR="003B3AFC" w:rsidRPr="003A5A58">
        <w:rPr>
          <w:sz w:val="22"/>
          <w:szCs w:val="22"/>
        </w:rPr>
        <w:t>-</w:t>
      </w:r>
      <w:r>
        <w:rPr>
          <w:sz w:val="22"/>
          <w:szCs w:val="22"/>
        </w:rPr>
        <w:t>7250</w:t>
      </w:r>
      <w:r w:rsidR="00DC208A">
        <w:rPr>
          <w:sz w:val="22"/>
          <w:szCs w:val="22"/>
        </w:rPr>
        <w:tab/>
      </w:r>
      <w:r>
        <w:rPr>
          <w:sz w:val="22"/>
          <w:szCs w:val="22"/>
        </w:rPr>
        <w:t>ajawad</w:t>
      </w:r>
      <w:r w:rsidR="00C64A83">
        <w:rPr>
          <w:sz w:val="22"/>
          <w:szCs w:val="22"/>
        </w:rPr>
        <w:t>@</w:t>
      </w:r>
      <w:r>
        <w:rPr>
          <w:sz w:val="22"/>
          <w:szCs w:val="22"/>
        </w:rPr>
        <w:t>rcoc.org</w:t>
      </w:r>
    </w:p>
    <w:p w:rsidR="003B3AFC" w:rsidRDefault="00D4786F" w:rsidP="003B3AFC">
      <w:pPr>
        <w:tabs>
          <w:tab w:val="center" w:leader="dot" w:pos="3600"/>
          <w:tab w:val="left" w:leader="dot" w:pos="5040"/>
          <w:tab w:val="right" w:leader="dot" w:pos="9360"/>
        </w:tabs>
        <w:jc w:val="both"/>
        <w:rPr>
          <w:sz w:val="22"/>
          <w:szCs w:val="22"/>
        </w:rPr>
      </w:pPr>
      <w:r>
        <w:rPr>
          <w:sz w:val="22"/>
          <w:szCs w:val="22"/>
        </w:rPr>
        <w:t>Mike Lucas</w:t>
      </w:r>
      <w:r w:rsidR="003A5A58" w:rsidRPr="003B3AFC">
        <w:rPr>
          <w:rFonts w:eastAsia="Times New Roman"/>
          <w:sz w:val="22"/>
          <w:szCs w:val="22"/>
          <w:lang w:eastAsia="en-US"/>
        </w:rPr>
        <w:tab/>
      </w:r>
      <w:r>
        <w:rPr>
          <w:rFonts w:eastAsia="Times New Roman"/>
          <w:sz w:val="22"/>
          <w:szCs w:val="22"/>
          <w:lang w:eastAsia="en-US"/>
        </w:rPr>
        <w:t>ERR</w:t>
      </w:r>
      <w:r w:rsidR="003A5A58" w:rsidRPr="003B3AFC">
        <w:rPr>
          <w:rFonts w:eastAsia="Times New Roman"/>
          <w:sz w:val="22"/>
          <w:szCs w:val="22"/>
          <w:lang w:eastAsia="en-US"/>
        </w:rPr>
        <w:tab/>
        <w:t>(</w:t>
      </w:r>
      <w:r w:rsidR="00F12CB3">
        <w:rPr>
          <w:rFonts w:eastAsia="Times New Roman"/>
          <w:sz w:val="22"/>
          <w:szCs w:val="22"/>
          <w:lang w:eastAsia="en-US"/>
        </w:rPr>
        <w:t>586</w:t>
      </w:r>
      <w:r w:rsidR="00F0210C">
        <w:rPr>
          <w:rFonts w:eastAsia="Times New Roman"/>
          <w:sz w:val="22"/>
          <w:szCs w:val="22"/>
          <w:lang w:eastAsia="en-US"/>
        </w:rPr>
        <w:t>)</w:t>
      </w:r>
      <w:r w:rsidR="003A5A58" w:rsidRPr="003B3AFC">
        <w:rPr>
          <w:rFonts w:eastAsia="Times New Roman"/>
          <w:sz w:val="22"/>
          <w:szCs w:val="22"/>
          <w:lang w:eastAsia="en-US"/>
        </w:rPr>
        <w:t xml:space="preserve"> </w:t>
      </w:r>
      <w:r>
        <w:rPr>
          <w:rFonts w:eastAsia="Times New Roman"/>
          <w:sz w:val="22"/>
          <w:szCs w:val="22"/>
          <w:lang w:eastAsia="en-US"/>
        </w:rPr>
        <w:t>864</w:t>
      </w:r>
      <w:r w:rsidR="003A5A58" w:rsidRPr="003B3AFC">
        <w:rPr>
          <w:rFonts w:eastAsia="Times New Roman"/>
          <w:sz w:val="22"/>
          <w:szCs w:val="22"/>
          <w:lang w:eastAsia="en-US"/>
        </w:rPr>
        <w:t>-</w:t>
      </w:r>
      <w:r>
        <w:rPr>
          <w:rFonts w:eastAsia="Times New Roman"/>
          <w:sz w:val="22"/>
          <w:szCs w:val="22"/>
          <w:lang w:eastAsia="en-US"/>
        </w:rPr>
        <w:t>8856</w:t>
      </w:r>
      <w:r w:rsidR="003A5A58" w:rsidRPr="003B3AFC">
        <w:rPr>
          <w:rFonts w:eastAsia="Times New Roman"/>
          <w:sz w:val="22"/>
          <w:szCs w:val="22"/>
          <w:lang w:eastAsia="en-US"/>
        </w:rPr>
        <w:tab/>
      </w:r>
      <w:hyperlink r:id="rId8" w:history="1">
        <w:r w:rsidR="00834D89" w:rsidRPr="003B14E6">
          <w:rPr>
            <w:rStyle w:val="Hyperlink"/>
            <w:sz w:val="22"/>
            <w:szCs w:val="22"/>
          </w:rPr>
          <w:t>mlucas95t@yahoo.com</w:t>
        </w:r>
      </w:hyperlink>
    </w:p>
    <w:p w:rsidR="009E24F6" w:rsidRDefault="00725E89" w:rsidP="007A50EE">
      <w:pPr>
        <w:tabs>
          <w:tab w:val="left" w:pos="720"/>
          <w:tab w:val="left" w:pos="1440"/>
          <w:tab w:val="left" w:pos="2160"/>
          <w:tab w:val="left" w:pos="2880"/>
          <w:tab w:val="left" w:pos="5733"/>
          <w:tab w:val="left" w:pos="8205"/>
        </w:tabs>
        <w:jc w:val="both"/>
        <w:rPr>
          <w:sz w:val="22"/>
          <w:szCs w:val="22"/>
        </w:rPr>
      </w:pPr>
      <w:r>
        <w:rPr>
          <w:sz w:val="22"/>
          <w:szCs w:val="22"/>
        </w:rPr>
        <w:t>Dawn Miller</w:t>
      </w:r>
      <w:r>
        <w:rPr>
          <w:sz w:val="22"/>
          <w:szCs w:val="22"/>
        </w:rPr>
        <w:tab/>
        <w:t>………</w:t>
      </w:r>
      <w:r>
        <w:rPr>
          <w:sz w:val="22"/>
          <w:szCs w:val="22"/>
        </w:rPr>
        <w:tab/>
        <w:t>………</w:t>
      </w:r>
      <w:r>
        <w:rPr>
          <w:sz w:val="22"/>
          <w:szCs w:val="22"/>
        </w:rPr>
        <w:tab/>
      </w:r>
      <w:r w:rsidR="00C36AB6">
        <w:rPr>
          <w:sz w:val="22"/>
          <w:szCs w:val="22"/>
        </w:rPr>
        <w:t>…..</w:t>
      </w:r>
      <w:r>
        <w:rPr>
          <w:sz w:val="22"/>
          <w:szCs w:val="22"/>
        </w:rPr>
        <w:t>MDOT</w:t>
      </w:r>
      <w:r w:rsidR="00C36AB6">
        <w:rPr>
          <w:sz w:val="22"/>
          <w:szCs w:val="22"/>
        </w:rPr>
        <w:t>………...</w:t>
      </w:r>
      <w:r w:rsidR="00834D89">
        <w:rPr>
          <w:sz w:val="22"/>
          <w:szCs w:val="22"/>
        </w:rPr>
        <w:t>…</w:t>
      </w:r>
      <w:r w:rsidR="0074504D">
        <w:rPr>
          <w:sz w:val="22"/>
          <w:szCs w:val="22"/>
        </w:rPr>
        <w:t>.. (</w:t>
      </w:r>
      <w:r>
        <w:rPr>
          <w:sz w:val="22"/>
          <w:szCs w:val="22"/>
        </w:rPr>
        <w:t>517</w:t>
      </w:r>
      <w:r w:rsidR="00834D89">
        <w:rPr>
          <w:sz w:val="22"/>
          <w:szCs w:val="22"/>
        </w:rPr>
        <w:t xml:space="preserve">) </w:t>
      </w:r>
      <w:r>
        <w:rPr>
          <w:sz w:val="22"/>
          <w:szCs w:val="22"/>
        </w:rPr>
        <w:t>636</w:t>
      </w:r>
      <w:r w:rsidR="00834D89">
        <w:rPr>
          <w:sz w:val="22"/>
          <w:szCs w:val="22"/>
        </w:rPr>
        <w:t>-</w:t>
      </w:r>
      <w:r>
        <w:rPr>
          <w:sz w:val="22"/>
          <w:szCs w:val="22"/>
        </w:rPr>
        <w:t>4719</w:t>
      </w:r>
      <w:r w:rsidR="007A50EE">
        <w:rPr>
          <w:sz w:val="22"/>
          <w:szCs w:val="22"/>
        </w:rPr>
        <w:t>………</w:t>
      </w:r>
      <w:r>
        <w:rPr>
          <w:sz w:val="22"/>
          <w:szCs w:val="22"/>
        </w:rPr>
        <w:t>millerd2</w:t>
      </w:r>
      <w:r w:rsidR="00834D89">
        <w:rPr>
          <w:sz w:val="22"/>
          <w:szCs w:val="22"/>
        </w:rPr>
        <w:t>@</w:t>
      </w:r>
      <w:r w:rsidR="007A50EE">
        <w:rPr>
          <w:sz w:val="22"/>
          <w:szCs w:val="22"/>
        </w:rPr>
        <w:t>michigan.gov</w:t>
      </w:r>
    </w:p>
    <w:p w:rsidR="003B3AFC" w:rsidRDefault="00D4786F" w:rsidP="003B3AFC">
      <w:pPr>
        <w:tabs>
          <w:tab w:val="center" w:leader="dot" w:pos="3600"/>
          <w:tab w:val="left" w:leader="dot" w:pos="5040"/>
          <w:tab w:val="right" w:leader="dot" w:pos="9360"/>
        </w:tabs>
        <w:jc w:val="both"/>
        <w:rPr>
          <w:sz w:val="22"/>
          <w:szCs w:val="22"/>
        </w:rPr>
      </w:pPr>
      <w:r>
        <w:rPr>
          <w:sz w:val="22"/>
          <w:szCs w:val="22"/>
        </w:rPr>
        <w:t>Angie Kremer</w:t>
      </w:r>
      <w:r w:rsidR="003A5A58" w:rsidRPr="003B3AFC">
        <w:rPr>
          <w:sz w:val="22"/>
          <w:szCs w:val="22"/>
        </w:rPr>
        <w:tab/>
      </w:r>
      <w:r>
        <w:rPr>
          <w:sz w:val="22"/>
          <w:szCs w:val="22"/>
        </w:rPr>
        <w:t>MDOT-TIM</w:t>
      </w:r>
      <w:r w:rsidR="003A5A58" w:rsidRPr="003B3AFC">
        <w:rPr>
          <w:sz w:val="22"/>
          <w:szCs w:val="22"/>
        </w:rPr>
        <w:tab/>
        <w:t>(</w:t>
      </w:r>
      <w:r>
        <w:rPr>
          <w:sz w:val="22"/>
          <w:szCs w:val="22"/>
        </w:rPr>
        <w:t>517</w:t>
      </w:r>
      <w:r w:rsidR="003A5A58" w:rsidRPr="003B3AFC">
        <w:rPr>
          <w:sz w:val="22"/>
          <w:szCs w:val="22"/>
        </w:rPr>
        <w:t xml:space="preserve">) </w:t>
      </w:r>
      <w:r>
        <w:rPr>
          <w:sz w:val="22"/>
          <w:szCs w:val="22"/>
        </w:rPr>
        <w:t>241</w:t>
      </w:r>
      <w:r w:rsidR="003A5A58" w:rsidRPr="003B3AFC">
        <w:rPr>
          <w:sz w:val="22"/>
          <w:szCs w:val="22"/>
        </w:rPr>
        <w:t>-</w:t>
      </w:r>
      <w:r>
        <w:rPr>
          <w:sz w:val="22"/>
          <w:szCs w:val="22"/>
        </w:rPr>
        <w:t>8142</w:t>
      </w:r>
      <w:r w:rsidR="003A5A58" w:rsidRPr="003B3AFC">
        <w:rPr>
          <w:sz w:val="22"/>
          <w:szCs w:val="22"/>
        </w:rPr>
        <w:tab/>
      </w:r>
      <w:r>
        <w:rPr>
          <w:sz w:val="22"/>
          <w:szCs w:val="22"/>
        </w:rPr>
        <w:t>kremera</w:t>
      </w:r>
      <w:r w:rsidR="00D75C8B">
        <w:rPr>
          <w:sz w:val="22"/>
          <w:szCs w:val="22"/>
        </w:rPr>
        <w:t>@</w:t>
      </w:r>
      <w:r>
        <w:rPr>
          <w:sz w:val="22"/>
          <w:szCs w:val="22"/>
        </w:rPr>
        <w:t>michigan.gov</w:t>
      </w:r>
    </w:p>
    <w:p w:rsidR="003B3AFC" w:rsidRDefault="00F00C8A" w:rsidP="004C5E0A">
      <w:pPr>
        <w:tabs>
          <w:tab w:val="center" w:leader="dot" w:pos="3600"/>
          <w:tab w:val="left" w:leader="dot" w:pos="5040"/>
          <w:tab w:val="left" w:pos="7730"/>
          <w:tab w:val="right" w:leader="dot" w:pos="9360"/>
        </w:tabs>
        <w:jc w:val="both"/>
        <w:rPr>
          <w:sz w:val="22"/>
          <w:szCs w:val="22"/>
        </w:rPr>
      </w:pPr>
      <w:r>
        <w:rPr>
          <w:sz w:val="22"/>
          <w:szCs w:val="22"/>
        </w:rPr>
        <w:t>Sgt. Craig Shackleford</w:t>
      </w:r>
      <w:r w:rsidR="00EA0DDC">
        <w:rPr>
          <w:sz w:val="22"/>
          <w:szCs w:val="22"/>
        </w:rPr>
        <w:tab/>
      </w:r>
      <w:r>
        <w:rPr>
          <w:sz w:val="22"/>
          <w:szCs w:val="22"/>
        </w:rPr>
        <w:t>Bloomfield Twp PD</w:t>
      </w:r>
      <w:r w:rsidR="00EA0DDC">
        <w:rPr>
          <w:sz w:val="22"/>
          <w:szCs w:val="22"/>
        </w:rPr>
        <w:tab/>
        <w:t>(</w:t>
      </w:r>
      <w:r>
        <w:rPr>
          <w:sz w:val="22"/>
          <w:szCs w:val="22"/>
        </w:rPr>
        <w:t>248</w:t>
      </w:r>
      <w:r w:rsidR="00EA0DDC">
        <w:rPr>
          <w:sz w:val="22"/>
          <w:szCs w:val="22"/>
        </w:rPr>
        <w:t>)</w:t>
      </w:r>
      <w:r>
        <w:rPr>
          <w:sz w:val="22"/>
          <w:szCs w:val="22"/>
        </w:rPr>
        <w:t>433</w:t>
      </w:r>
      <w:r w:rsidR="00EA0DDC">
        <w:rPr>
          <w:sz w:val="22"/>
          <w:szCs w:val="22"/>
        </w:rPr>
        <w:t>-</w:t>
      </w:r>
      <w:r>
        <w:rPr>
          <w:sz w:val="22"/>
          <w:szCs w:val="22"/>
        </w:rPr>
        <w:t>7749cshackleford</w:t>
      </w:r>
      <w:r w:rsidR="00DC208A" w:rsidRPr="00A11774">
        <w:rPr>
          <w:sz w:val="22"/>
          <w:szCs w:val="22"/>
        </w:rPr>
        <w:t>@</w:t>
      </w:r>
      <w:r>
        <w:rPr>
          <w:sz w:val="22"/>
          <w:szCs w:val="22"/>
        </w:rPr>
        <w:t>bloomfieldtwp.</w:t>
      </w:r>
      <w:r w:rsidR="00DC208A" w:rsidRPr="00A11774">
        <w:rPr>
          <w:sz w:val="22"/>
          <w:szCs w:val="22"/>
        </w:rPr>
        <w:t>org</w:t>
      </w:r>
    </w:p>
    <w:p w:rsidR="003B3AFC" w:rsidRDefault="007A50EE" w:rsidP="003B3AFC">
      <w:pPr>
        <w:tabs>
          <w:tab w:val="center" w:leader="dot" w:pos="3600"/>
          <w:tab w:val="left" w:leader="dot" w:pos="5040"/>
          <w:tab w:val="right" w:leader="dot" w:pos="9360"/>
        </w:tabs>
        <w:jc w:val="both"/>
        <w:rPr>
          <w:sz w:val="22"/>
          <w:szCs w:val="22"/>
        </w:rPr>
      </w:pPr>
      <w:r>
        <w:rPr>
          <w:sz w:val="22"/>
          <w:szCs w:val="22"/>
        </w:rPr>
        <w:t>Michael Varner…………………….</w:t>
      </w:r>
      <w:r w:rsidR="003D7FD1">
        <w:rPr>
          <w:sz w:val="22"/>
          <w:szCs w:val="22"/>
        </w:rPr>
        <w:t>.</w:t>
      </w:r>
      <w:r>
        <w:rPr>
          <w:sz w:val="22"/>
          <w:szCs w:val="22"/>
        </w:rPr>
        <w:t>..</w:t>
      </w:r>
      <w:r w:rsidR="003A5A58" w:rsidRPr="003B3AFC">
        <w:rPr>
          <w:sz w:val="22"/>
          <w:szCs w:val="22"/>
        </w:rPr>
        <w:tab/>
      </w:r>
      <w:r>
        <w:rPr>
          <w:sz w:val="22"/>
          <w:szCs w:val="22"/>
        </w:rPr>
        <w:t>Atkins…...…...</w:t>
      </w:r>
      <w:r w:rsidR="003A5A58" w:rsidRPr="003B3AFC">
        <w:rPr>
          <w:sz w:val="22"/>
          <w:szCs w:val="22"/>
        </w:rPr>
        <w:t>(</w:t>
      </w:r>
      <w:r>
        <w:rPr>
          <w:sz w:val="22"/>
          <w:szCs w:val="22"/>
        </w:rPr>
        <w:t>678</w:t>
      </w:r>
      <w:r w:rsidR="003A5A58" w:rsidRPr="003B3AFC">
        <w:rPr>
          <w:sz w:val="22"/>
          <w:szCs w:val="22"/>
        </w:rPr>
        <w:t xml:space="preserve">) </w:t>
      </w:r>
      <w:r>
        <w:rPr>
          <w:sz w:val="22"/>
          <w:szCs w:val="22"/>
        </w:rPr>
        <w:t>977</w:t>
      </w:r>
      <w:r w:rsidR="003A5A58" w:rsidRPr="003B3AFC">
        <w:rPr>
          <w:sz w:val="22"/>
          <w:szCs w:val="22"/>
        </w:rPr>
        <w:t>-</w:t>
      </w:r>
      <w:r>
        <w:rPr>
          <w:sz w:val="22"/>
          <w:szCs w:val="22"/>
        </w:rPr>
        <w:t>8480....michael.varner</w:t>
      </w:r>
      <w:r w:rsidR="009824EC">
        <w:rPr>
          <w:sz w:val="22"/>
          <w:szCs w:val="22"/>
        </w:rPr>
        <w:t>@</w:t>
      </w:r>
      <w:r>
        <w:rPr>
          <w:sz w:val="22"/>
          <w:szCs w:val="22"/>
        </w:rPr>
        <w:t>atkinsglobal.com</w:t>
      </w:r>
    </w:p>
    <w:p w:rsidR="003B3AFC" w:rsidRDefault="00D4786F" w:rsidP="003B3AFC">
      <w:pPr>
        <w:tabs>
          <w:tab w:val="center" w:leader="dot" w:pos="3600"/>
          <w:tab w:val="left" w:leader="dot" w:pos="5040"/>
          <w:tab w:val="right" w:leader="dot" w:pos="9360"/>
        </w:tabs>
        <w:jc w:val="both"/>
        <w:rPr>
          <w:sz w:val="22"/>
          <w:szCs w:val="22"/>
        </w:rPr>
      </w:pPr>
      <w:r>
        <w:rPr>
          <w:sz w:val="22"/>
          <w:szCs w:val="22"/>
        </w:rPr>
        <w:t>John Williams</w:t>
      </w:r>
      <w:r w:rsidR="003A5A58" w:rsidRPr="003B3AFC">
        <w:rPr>
          <w:sz w:val="22"/>
          <w:szCs w:val="22"/>
        </w:rPr>
        <w:tab/>
      </w:r>
      <w:r>
        <w:rPr>
          <w:sz w:val="22"/>
          <w:szCs w:val="22"/>
        </w:rPr>
        <w:t>Carrier &amp; Gable</w:t>
      </w:r>
      <w:r w:rsidR="003A5A58" w:rsidRPr="003B3AFC">
        <w:rPr>
          <w:sz w:val="22"/>
          <w:szCs w:val="22"/>
        </w:rPr>
        <w:tab/>
        <w:t>(</w:t>
      </w:r>
      <w:r>
        <w:rPr>
          <w:sz w:val="22"/>
          <w:szCs w:val="22"/>
        </w:rPr>
        <w:t>248</w:t>
      </w:r>
      <w:r w:rsidR="003A5A58" w:rsidRPr="003B3AFC">
        <w:rPr>
          <w:sz w:val="22"/>
          <w:szCs w:val="22"/>
        </w:rPr>
        <w:t xml:space="preserve">) </w:t>
      </w:r>
      <w:r w:rsidR="00F12CB3">
        <w:rPr>
          <w:sz w:val="22"/>
          <w:szCs w:val="22"/>
        </w:rPr>
        <w:t>4</w:t>
      </w:r>
      <w:r>
        <w:rPr>
          <w:sz w:val="22"/>
          <w:szCs w:val="22"/>
        </w:rPr>
        <w:t>77</w:t>
      </w:r>
      <w:r w:rsidR="003A5A58" w:rsidRPr="003B3AFC">
        <w:rPr>
          <w:sz w:val="22"/>
          <w:szCs w:val="22"/>
        </w:rPr>
        <w:t>-</w:t>
      </w:r>
      <w:r>
        <w:rPr>
          <w:sz w:val="22"/>
          <w:szCs w:val="22"/>
        </w:rPr>
        <w:t>870</w:t>
      </w:r>
      <w:r w:rsidR="00F12CB3">
        <w:rPr>
          <w:sz w:val="22"/>
          <w:szCs w:val="22"/>
        </w:rPr>
        <w:t>0</w:t>
      </w:r>
      <w:r w:rsidR="003A5A58" w:rsidRPr="003B3AFC">
        <w:rPr>
          <w:sz w:val="22"/>
          <w:szCs w:val="22"/>
        </w:rPr>
        <w:tab/>
      </w:r>
      <w:hyperlink r:id="rId9" w:history="1">
        <w:r w:rsidR="00214484" w:rsidRPr="003F5F4B">
          <w:rPr>
            <w:rStyle w:val="Hyperlink"/>
            <w:sz w:val="22"/>
            <w:szCs w:val="22"/>
          </w:rPr>
          <w:t>johnwilliams@carriergable.com</w:t>
        </w:r>
      </w:hyperlink>
    </w:p>
    <w:p w:rsidR="00214484" w:rsidRDefault="007A50EE" w:rsidP="00214484">
      <w:pPr>
        <w:tabs>
          <w:tab w:val="left" w:pos="720"/>
          <w:tab w:val="left" w:pos="1440"/>
          <w:tab w:val="left" w:pos="2160"/>
          <w:tab w:val="left" w:pos="2880"/>
          <w:tab w:val="left" w:pos="5665"/>
          <w:tab w:val="left" w:pos="8056"/>
        </w:tabs>
        <w:jc w:val="both"/>
        <w:rPr>
          <w:sz w:val="22"/>
          <w:szCs w:val="22"/>
        </w:rPr>
      </w:pPr>
      <w:r>
        <w:rPr>
          <w:sz w:val="22"/>
          <w:szCs w:val="22"/>
        </w:rPr>
        <w:t>Jeff Young</w:t>
      </w:r>
      <w:r w:rsidR="00214484">
        <w:rPr>
          <w:sz w:val="22"/>
          <w:szCs w:val="22"/>
        </w:rPr>
        <w:t>……………</w:t>
      </w:r>
      <w:r>
        <w:rPr>
          <w:sz w:val="22"/>
          <w:szCs w:val="22"/>
        </w:rPr>
        <w:t>…</w:t>
      </w:r>
      <w:r w:rsidR="00214484">
        <w:rPr>
          <w:sz w:val="22"/>
          <w:szCs w:val="22"/>
        </w:rPr>
        <w:tab/>
      </w:r>
      <w:r>
        <w:rPr>
          <w:sz w:val="22"/>
          <w:szCs w:val="22"/>
        </w:rPr>
        <w:t>WashtenawCo RC</w:t>
      </w:r>
      <w:r w:rsidR="00214484">
        <w:rPr>
          <w:sz w:val="22"/>
          <w:szCs w:val="22"/>
        </w:rPr>
        <w:t>……..(</w:t>
      </w:r>
      <w:r>
        <w:rPr>
          <w:sz w:val="22"/>
          <w:szCs w:val="22"/>
        </w:rPr>
        <w:t>734</w:t>
      </w:r>
      <w:r w:rsidR="00214484">
        <w:rPr>
          <w:sz w:val="22"/>
          <w:szCs w:val="22"/>
        </w:rPr>
        <w:t xml:space="preserve">) </w:t>
      </w:r>
      <w:r>
        <w:rPr>
          <w:sz w:val="22"/>
          <w:szCs w:val="22"/>
        </w:rPr>
        <w:t>327</w:t>
      </w:r>
      <w:r w:rsidR="00214484">
        <w:rPr>
          <w:sz w:val="22"/>
          <w:szCs w:val="22"/>
        </w:rPr>
        <w:t>-</w:t>
      </w:r>
      <w:r>
        <w:rPr>
          <w:sz w:val="22"/>
          <w:szCs w:val="22"/>
        </w:rPr>
        <w:t>6671</w:t>
      </w:r>
      <w:r w:rsidR="00214484">
        <w:rPr>
          <w:sz w:val="22"/>
          <w:szCs w:val="22"/>
        </w:rPr>
        <w:t>…………</w:t>
      </w:r>
      <w:r>
        <w:rPr>
          <w:sz w:val="22"/>
          <w:szCs w:val="22"/>
        </w:rPr>
        <w:t>youngj</w:t>
      </w:r>
      <w:r w:rsidR="00214484">
        <w:rPr>
          <w:sz w:val="22"/>
          <w:szCs w:val="22"/>
        </w:rPr>
        <w:t>@</w:t>
      </w:r>
      <w:r>
        <w:rPr>
          <w:sz w:val="22"/>
          <w:szCs w:val="22"/>
        </w:rPr>
        <w:t>wcroads.org</w:t>
      </w:r>
    </w:p>
    <w:p w:rsidR="003A5A58" w:rsidRPr="003A5A58" w:rsidRDefault="003A5A58" w:rsidP="003B3AFC">
      <w:pPr>
        <w:tabs>
          <w:tab w:val="center" w:leader="dot" w:pos="3600"/>
          <w:tab w:val="left" w:leader="dot" w:pos="5040"/>
          <w:tab w:val="right" w:leader="dot" w:pos="9360"/>
        </w:tabs>
        <w:jc w:val="both"/>
        <w:rPr>
          <w:sz w:val="22"/>
          <w:szCs w:val="22"/>
        </w:rPr>
      </w:pPr>
      <w:r w:rsidRPr="003A5A58">
        <w:rPr>
          <w:sz w:val="22"/>
          <w:szCs w:val="22"/>
        </w:rPr>
        <w:t>Richard Beaubien</w:t>
      </w:r>
      <w:r w:rsidRPr="003A5A58">
        <w:rPr>
          <w:sz w:val="22"/>
          <w:szCs w:val="22"/>
        </w:rPr>
        <w:tab/>
      </w:r>
      <w:r w:rsidR="00F00C8A">
        <w:rPr>
          <w:sz w:val="22"/>
          <w:szCs w:val="22"/>
        </w:rPr>
        <w:t>Beaubien Engineering</w:t>
      </w:r>
      <w:r w:rsidRPr="003A5A58">
        <w:rPr>
          <w:sz w:val="22"/>
          <w:szCs w:val="22"/>
        </w:rPr>
        <w:tab/>
        <w:t xml:space="preserve">(248) </w:t>
      </w:r>
      <w:r w:rsidR="00F00C8A">
        <w:rPr>
          <w:sz w:val="22"/>
          <w:szCs w:val="22"/>
        </w:rPr>
        <w:t>515-3628</w:t>
      </w:r>
      <w:r w:rsidRPr="003A5A58">
        <w:rPr>
          <w:sz w:val="22"/>
          <w:szCs w:val="22"/>
        </w:rPr>
        <w:tab/>
      </w:r>
      <w:r w:rsidR="00F00C8A">
        <w:rPr>
          <w:sz w:val="22"/>
          <w:szCs w:val="22"/>
        </w:rPr>
        <w:t>rfbeaubienpe@gmail.com</w:t>
      </w:r>
    </w:p>
    <w:p w:rsidR="0078470E" w:rsidRPr="003A5A58" w:rsidRDefault="0078470E" w:rsidP="00CB7879">
      <w:pPr>
        <w:tabs>
          <w:tab w:val="right" w:leader="dot" w:pos="9360"/>
        </w:tabs>
        <w:jc w:val="both"/>
        <w:rPr>
          <w:sz w:val="22"/>
          <w:szCs w:val="22"/>
        </w:rPr>
      </w:pPr>
    </w:p>
    <w:p w:rsidR="00E73C0A" w:rsidRDefault="00F07431" w:rsidP="00CB7879">
      <w:pPr>
        <w:tabs>
          <w:tab w:val="right" w:leader="dot" w:pos="9360"/>
        </w:tabs>
        <w:jc w:val="both"/>
        <w:rPr>
          <w:sz w:val="22"/>
          <w:szCs w:val="22"/>
          <w:u w:val="single"/>
        </w:rPr>
      </w:pPr>
      <w:r>
        <w:rPr>
          <w:sz w:val="22"/>
          <w:szCs w:val="22"/>
          <w:u w:val="single"/>
        </w:rPr>
        <w:t>Freeway Operations</w:t>
      </w:r>
    </w:p>
    <w:p w:rsidR="00F07431" w:rsidRDefault="00F07431" w:rsidP="00CB7879">
      <w:pPr>
        <w:tabs>
          <w:tab w:val="right" w:leader="dot" w:pos="9360"/>
        </w:tabs>
        <w:jc w:val="both"/>
        <w:rPr>
          <w:sz w:val="22"/>
          <w:szCs w:val="22"/>
          <w:u w:val="single"/>
        </w:rPr>
      </w:pPr>
    </w:p>
    <w:p w:rsidR="00E213D2" w:rsidRDefault="00E213D2" w:rsidP="00CB7879">
      <w:pPr>
        <w:tabs>
          <w:tab w:val="right" w:leader="dot" w:pos="9360"/>
        </w:tabs>
        <w:jc w:val="both"/>
        <w:rPr>
          <w:sz w:val="22"/>
          <w:szCs w:val="22"/>
        </w:rPr>
      </w:pPr>
    </w:p>
    <w:p w:rsidR="00E213D2" w:rsidRDefault="00E213D2" w:rsidP="00CB7879">
      <w:pPr>
        <w:tabs>
          <w:tab w:val="right" w:leader="dot" w:pos="9360"/>
        </w:tabs>
        <w:jc w:val="both"/>
        <w:rPr>
          <w:sz w:val="22"/>
          <w:szCs w:val="22"/>
        </w:rPr>
      </w:pPr>
      <w:r>
        <w:rPr>
          <w:sz w:val="22"/>
          <w:szCs w:val="22"/>
        </w:rPr>
        <w:t xml:space="preserve">Dayo Akinyemi reported that I-96 will be closing during the week of April 7 for reconstruction. MDOT staff have been meeting with the Michigan State Police and local police to get ready for the freeway closure during the construction season.  One of the issues to resolve is public safety access during the construction process.  The express lane will be available only for access to the Southfield Freeway.  M-14 traffic will be diverted to I-275.  </w:t>
      </w:r>
    </w:p>
    <w:p w:rsidR="00E213D2" w:rsidRDefault="00E213D2" w:rsidP="00CB7879">
      <w:pPr>
        <w:tabs>
          <w:tab w:val="right" w:leader="dot" w:pos="9360"/>
        </w:tabs>
        <w:jc w:val="both"/>
        <w:rPr>
          <w:sz w:val="22"/>
          <w:szCs w:val="22"/>
        </w:rPr>
      </w:pPr>
    </w:p>
    <w:p w:rsidR="003A641A" w:rsidRDefault="00E213D2" w:rsidP="00CB7879">
      <w:pPr>
        <w:tabs>
          <w:tab w:val="right" w:leader="dot" w:pos="9360"/>
        </w:tabs>
        <w:jc w:val="both"/>
        <w:rPr>
          <w:sz w:val="22"/>
          <w:szCs w:val="22"/>
        </w:rPr>
      </w:pPr>
      <w:r>
        <w:rPr>
          <w:sz w:val="22"/>
          <w:szCs w:val="22"/>
        </w:rPr>
        <w:t>ITS devices on the MDOT network will be getting increased scrutiny. The goal is to have dynamic message signs and closed circuit television cameras working 95% of the time.  Freeway Courtesy Patrol guidelines have been updated.  SEMTOC now serves as the backup Emergency Operations Center for the City of Detroit.</w:t>
      </w:r>
      <w:r w:rsidR="003A641A">
        <w:rPr>
          <w:sz w:val="22"/>
          <w:szCs w:val="22"/>
        </w:rPr>
        <w:t xml:space="preserve">  </w:t>
      </w:r>
    </w:p>
    <w:p w:rsidR="003A641A" w:rsidRDefault="003A641A" w:rsidP="00CB7879">
      <w:pPr>
        <w:tabs>
          <w:tab w:val="right" w:leader="dot" w:pos="9360"/>
        </w:tabs>
        <w:jc w:val="both"/>
        <w:rPr>
          <w:sz w:val="22"/>
          <w:szCs w:val="22"/>
        </w:rPr>
      </w:pPr>
    </w:p>
    <w:p w:rsidR="0019185B" w:rsidRDefault="0019185B" w:rsidP="00CB7879">
      <w:pPr>
        <w:tabs>
          <w:tab w:val="right" w:leader="dot" w:pos="9360"/>
        </w:tabs>
        <w:jc w:val="both"/>
        <w:rPr>
          <w:sz w:val="22"/>
          <w:szCs w:val="22"/>
        </w:rPr>
      </w:pPr>
    </w:p>
    <w:p w:rsidR="0019185B" w:rsidRDefault="00160D2E" w:rsidP="00CB7879">
      <w:pPr>
        <w:tabs>
          <w:tab w:val="right" w:leader="dot" w:pos="9360"/>
        </w:tabs>
        <w:jc w:val="both"/>
        <w:rPr>
          <w:sz w:val="22"/>
          <w:szCs w:val="22"/>
          <w:u w:val="single"/>
        </w:rPr>
      </w:pPr>
      <w:r>
        <w:rPr>
          <w:sz w:val="22"/>
          <w:szCs w:val="22"/>
          <w:u w:val="single"/>
        </w:rPr>
        <w:t>March 20 Traffic Incident Management Workshop</w:t>
      </w:r>
    </w:p>
    <w:p w:rsidR="0019185B" w:rsidRDefault="0019185B" w:rsidP="00CB7879">
      <w:pPr>
        <w:tabs>
          <w:tab w:val="right" w:leader="dot" w:pos="9360"/>
        </w:tabs>
        <w:jc w:val="both"/>
        <w:rPr>
          <w:sz w:val="22"/>
          <w:szCs w:val="22"/>
          <w:u w:val="single"/>
        </w:rPr>
      </w:pPr>
    </w:p>
    <w:p w:rsidR="00AD5049" w:rsidRDefault="00AD5049" w:rsidP="00CB7879">
      <w:pPr>
        <w:tabs>
          <w:tab w:val="right" w:leader="dot" w:pos="9360"/>
        </w:tabs>
        <w:jc w:val="both"/>
        <w:rPr>
          <w:sz w:val="22"/>
          <w:szCs w:val="22"/>
        </w:rPr>
      </w:pPr>
      <w:r>
        <w:rPr>
          <w:sz w:val="22"/>
          <w:szCs w:val="22"/>
        </w:rPr>
        <w:t xml:space="preserve">Tom Bruff reviewed the March 20 Traffic Incident Management Workshop and invited comments from those who attended.  Comments received so far indicated that the public is generally unaware of the “move over” law.  Some participants felt that the breaks were too long and others felt that the breaks provided a </w:t>
      </w:r>
      <w:r>
        <w:rPr>
          <w:sz w:val="22"/>
          <w:szCs w:val="22"/>
        </w:rPr>
        <w:lastRenderedPageBreak/>
        <w:t xml:space="preserve">good opportunity for networking.  We should encourage more participation by fire service representatives.  Those who toured the Macomb County COMTEC operation thought the tour was a highlight of the workshop experience.   </w:t>
      </w:r>
    </w:p>
    <w:p w:rsidR="00AD5049" w:rsidRDefault="00AD5049" w:rsidP="00CB7879">
      <w:pPr>
        <w:tabs>
          <w:tab w:val="right" w:leader="dot" w:pos="9360"/>
        </w:tabs>
        <w:jc w:val="both"/>
        <w:rPr>
          <w:sz w:val="22"/>
          <w:szCs w:val="22"/>
        </w:rPr>
      </w:pPr>
    </w:p>
    <w:p w:rsidR="00AD5049" w:rsidRDefault="00AD5049" w:rsidP="00CB7879">
      <w:pPr>
        <w:tabs>
          <w:tab w:val="right" w:leader="dot" w:pos="9360"/>
        </w:tabs>
        <w:jc w:val="both"/>
        <w:rPr>
          <w:sz w:val="22"/>
          <w:szCs w:val="22"/>
        </w:rPr>
      </w:pPr>
      <w:r>
        <w:rPr>
          <w:sz w:val="22"/>
          <w:szCs w:val="22"/>
        </w:rPr>
        <w:t xml:space="preserve">Ideas for the 2015 workshop included using Wayne County Community College as a meeting site.  </w:t>
      </w:r>
    </w:p>
    <w:p w:rsidR="0019185B" w:rsidRDefault="00AD5049" w:rsidP="00CB7879">
      <w:pPr>
        <w:tabs>
          <w:tab w:val="right" w:leader="dot" w:pos="9360"/>
        </w:tabs>
        <w:jc w:val="both"/>
        <w:rPr>
          <w:sz w:val="22"/>
          <w:szCs w:val="22"/>
        </w:rPr>
      </w:pPr>
      <w:r>
        <w:rPr>
          <w:sz w:val="22"/>
          <w:szCs w:val="22"/>
        </w:rPr>
        <w:t xml:space="preserve">Gordon Graham from California would be a keynote speaker who would likely attract the fire service.  TIM Train the Trainer modules might be included in the program.  A tabletop exercise would encourage </w:t>
      </w:r>
      <w:r w:rsidR="007C07D2">
        <w:rPr>
          <w:sz w:val="22"/>
          <w:szCs w:val="22"/>
        </w:rPr>
        <w:t>participation by attendees.</w:t>
      </w:r>
    </w:p>
    <w:p w:rsidR="001325E2" w:rsidRDefault="001325E2" w:rsidP="00CB7879">
      <w:pPr>
        <w:tabs>
          <w:tab w:val="right" w:leader="dot" w:pos="9360"/>
        </w:tabs>
        <w:jc w:val="both"/>
        <w:rPr>
          <w:sz w:val="22"/>
          <w:szCs w:val="22"/>
        </w:rPr>
      </w:pPr>
    </w:p>
    <w:p w:rsidR="001325E2" w:rsidRDefault="001325E2" w:rsidP="00CB7879">
      <w:pPr>
        <w:tabs>
          <w:tab w:val="right" w:leader="dot" w:pos="9360"/>
        </w:tabs>
        <w:jc w:val="both"/>
        <w:rPr>
          <w:sz w:val="22"/>
          <w:szCs w:val="22"/>
        </w:rPr>
      </w:pPr>
    </w:p>
    <w:p w:rsidR="001325E2" w:rsidRDefault="007C07D2" w:rsidP="00CB7879">
      <w:pPr>
        <w:tabs>
          <w:tab w:val="right" w:leader="dot" w:pos="9360"/>
        </w:tabs>
        <w:jc w:val="both"/>
        <w:rPr>
          <w:sz w:val="22"/>
          <w:szCs w:val="22"/>
          <w:u w:val="single"/>
        </w:rPr>
      </w:pPr>
      <w:r>
        <w:rPr>
          <w:sz w:val="22"/>
          <w:szCs w:val="22"/>
          <w:u w:val="single"/>
        </w:rPr>
        <w:t>National Traffic Incident Management Program Highlights</w:t>
      </w:r>
    </w:p>
    <w:p w:rsidR="000F3C18" w:rsidRDefault="007C07D2" w:rsidP="00E91CE4">
      <w:pPr>
        <w:jc w:val="both"/>
        <w:rPr>
          <w:bCs/>
          <w:sz w:val="22"/>
          <w:szCs w:val="22"/>
          <w:u w:val="single"/>
        </w:rPr>
      </w:pPr>
      <w:r>
        <w:rPr>
          <w:bCs/>
          <w:sz w:val="22"/>
          <w:szCs w:val="22"/>
          <w:u w:val="single"/>
        </w:rPr>
        <w:t xml:space="preserve"> </w:t>
      </w:r>
    </w:p>
    <w:p w:rsidR="007C07D2" w:rsidRPr="007C07D2" w:rsidRDefault="007C07D2" w:rsidP="00E91CE4">
      <w:pPr>
        <w:jc w:val="both"/>
        <w:rPr>
          <w:bCs/>
          <w:sz w:val="22"/>
          <w:szCs w:val="22"/>
        </w:rPr>
      </w:pPr>
      <w:r>
        <w:rPr>
          <w:bCs/>
          <w:sz w:val="22"/>
          <w:szCs w:val="22"/>
        </w:rPr>
        <w:t xml:space="preserve">Richard Beaubien reviewed the highlights of John Corbin’s presentation at the January Transportation Research Board meeting in Washington, DC.  John Corbin works for the Wisconsin Department of Transportation and is one of the national leaders for traffic incident management.  His presentation reviewed the progress made in freeway operations since the 1950’s and 1960’s and the </w:t>
      </w:r>
      <w:r w:rsidR="00B5296B">
        <w:rPr>
          <w:bCs/>
          <w:sz w:val="22"/>
          <w:szCs w:val="22"/>
        </w:rPr>
        <w:t>vision for traffic incident management.</w:t>
      </w:r>
    </w:p>
    <w:p w:rsidR="00C36AB6" w:rsidRDefault="00C36AB6" w:rsidP="00E91CE4">
      <w:pPr>
        <w:jc w:val="both"/>
        <w:rPr>
          <w:bCs/>
          <w:sz w:val="22"/>
          <w:szCs w:val="22"/>
          <w:u w:val="single"/>
        </w:rPr>
      </w:pPr>
    </w:p>
    <w:p w:rsidR="00B5296B" w:rsidRPr="00B5296B" w:rsidRDefault="00B5296B" w:rsidP="00B5296B">
      <w:pPr>
        <w:kinsoku w:val="0"/>
        <w:overflowPunct w:val="0"/>
        <w:spacing w:before="360"/>
        <w:textAlignment w:val="baseline"/>
        <w:rPr>
          <w:rFonts w:eastAsia="Times New Roman"/>
          <w:sz w:val="22"/>
          <w:szCs w:val="22"/>
          <w:lang w:eastAsia="en-US"/>
        </w:rPr>
      </w:pPr>
      <w:r w:rsidRPr="00B5296B">
        <w:rPr>
          <w:rFonts w:eastAsiaTheme="minorEastAsia"/>
          <w:iCs/>
          <w:color w:val="000000" w:themeColor="text1"/>
          <w:kern w:val="24"/>
          <w:sz w:val="22"/>
          <w:szCs w:val="22"/>
          <w:lang w:eastAsia="en-US"/>
        </w:rPr>
        <w:t>The National Vision for traffic incident management is through continuous and enhanced planning and training of all TIM personnel</w:t>
      </w:r>
      <w:r w:rsidRPr="00B5296B">
        <w:rPr>
          <w:rFonts w:eastAsiaTheme="minorEastAsia"/>
          <w:i/>
          <w:iCs/>
          <w:color w:val="000000" w:themeColor="text1"/>
          <w:kern w:val="24"/>
          <w:sz w:val="22"/>
          <w:szCs w:val="22"/>
          <w:lang w:eastAsia="en-US"/>
        </w:rPr>
        <w:t>:</w:t>
      </w:r>
    </w:p>
    <w:p w:rsidR="00B5296B" w:rsidRPr="00B5296B" w:rsidRDefault="00B5296B" w:rsidP="00B5296B">
      <w:pPr>
        <w:numPr>
          <w:ilvl w:val="0"/>
          <w:numId w:val="6"/>
        </w:numPr>
        <w:kinsoku w:val="0"/>
        <w:overflowPunct w:val="0"/>
        <w:ind w:left="1526"/>
        <w:contextualSpacing/>
        <w:textAlignment w:val="baseline"/>
        <w:rPr>
          <w:rFonts w:eastAsia="Times New Roman"/>
          <w:color w:val="727CA3"/>
          <w:sz w:val="22"/>
          <w:szCs w:val="22"/>
          <w:lang w:eastAsia="en-US"/>
        </w:rPr>
      </w:pPr>
      <w:r w:rsidRPr="00B5296B">
        <w:rPr>
          <w:rFonts w:eastAsiaTheme="minorEastAsia"/>
          <w:color w:val="000000" w:themeColor="text1"/>
          <w:kern w:val="24"/>
          <w:sz w:val="22"/>
          <w:szCs w:val="22"/>
          <w:lang w:eastAsia="en-US"/>
        </w:rPr>
        <w:t>Reduce or eliminate responder and motorist injuries and fatalities</w:t>
      </w:r>
    </w:p>
    <w:p w:rsidR="00B5296B" w:rsidRPr="00B5296B" w:rsidRDefault="00B5296B" w:rsidP="00B5296B">
      <w:pPr>
        <w:numPr>
          <w:ilvl w:val="0"/>
          <w:numId w:val="6"/>
        </w:numPr>
        <w:kinsoku w:val="0"/>
        <w:overflowPunct w:val="0"/>
        <w:ind w:left="1526"/>
        <w:contextualSpacing/>
        <w:textAlignment w:val="baseline"/>
        <w:rPr>
          <w:rFonts w:eastAsia="Times New Roman"/>
          <w:color w:val="727CA3"/>
          <w:sz w:val="22"/>
          <w:szCs w:val="22"/>
          <w:lang w:eastAsia="en-US"/>
        </w:rPr>
      </w:pPr>
      <w:r w:rsidRPr="00B5296B">
        <w:rPr>
          <w:rFonts w:eastAsiaTheme="minorEastAsia"/>
          <w:color w:val="000000" w:themeColor="text1"/>
          <w:kern w:val="24"/>
          <w:sz w:val="22"/>
          <w:szCs w:val="22"/>
          <w:lang w:eastAsia="en-US"/>
        </w:rPr>
        <w:t>Promote rapid incident clearance thereby reducing traffic congestion</w:t>
      </w:r>
    </w:p>
    <w:p w:rsidR="00B5296B" w:rsidRPr="00B5296B" w:rsidRDefault="00B5296B" w:rsidP="00B5296B">
      <w:pPr>
        <w:numPr>
          <w:ilvl w:val="0"/>
          <w:numId w:val="6"/>
        </w:numPr>
        <w:kinsoku w:val="0"/>
        <w:overflowPunct w:val="0"/>
        <w:ind w:left="1526"/>
        <w:contextualSpacing/>
        <w:textAlignment w:val="baseline"/>
        <w:rPr>
          <w:rFonts w:eastAsia="Times New Roman"/>
          <w:color w:val="727CA3"/>
          <w:sz w:val="22"/>
          <w:szCs w:val="22"/>
          <w:lang w:eastAsia="en-US"/>
        </w:rPr>
      </w:pPr>
      <w:r w:rsidRPr="00B5296B">
        <w:rPr>
          <w:rFonts w:eastAsiaTheme="minorEastAsia"/>
          <w:color w:val="000000" w:themeColor="text1"/>
          <w:kern w:val="24"/>
          <w:sz w:val="22"/>
          <w:szCs w:val="22"/>
          <w:lang w:eastAsia="en-US"/>
        </w:rPr>
        <w:t>Develop or enhance local TIM Programs that ultimately benefit corridors, regions and states</w:t>
      </w:r>
    </w:p>
    <w:p w:rsidR="00B5296B" w:rsidRPr="00B5296B" w:rsidRDefault="00B5296B" w:rsidP="00B5296B">
      <w:pPr>
        <w:numPr>
          <w:ilvl w:val="0"/>
          <w:numId w:val="6"/>
        </w:numPr>
        <w:kinsoku w:val="0"/>
        <w:overflowPunct w:val="0"/>
        <w:ind w:left="1526"/>
        <w:contextualSpacing/>
        <w:textAlignment w:val="baseline"/>
        <w:rPr>
          <w:rFonts w:eastAsia="Times New Roman"/>
          <w:color w:val="727CA3"/>
          <w:sz w:val="22"/>
          <w:szCs w:val="22"/>
          <w:lang w:eastAsia="en-US"/>
        </w:rPr>
      </w:pPr>
      <w:r w:rsidRPr="00B5296B">
        <w:rPr>
          <w:rFonts w:eastAsiaTheme="minorEastAsia"/>
          <w:color w:val="000000" w:themeColor="text1"/>
          <w:kern w:val="24"/>
          <w:sz w:val="22"/>
          <w:szCs w:val="22"/>
          <w:lang w:eastAsia="en-US"/>
        </w:rPr>
        <w:t>Measure performance that demonstrates improved TIM responses and programs over time</w:t>
      </w:r>
    </w:p>
    <w:p w:rsidR="00B5296B" w:rsidRPr="00B5296B" w:rsidRDefault="00B5296B" w:rsidP="00B5296B">
      <w:pPr>
        <w:numPr>
          <w:ilvl w:val="0"/>
          <w:numId w:val="6"/>
        </w:numPr>
        <w:kinsoku w:val="0"/>
        <w:overflowPunct w:val="0"/>
        <w:ind w:left="1526"/>
        <w:contextualSpacing/>
        <w:textAlignment w:val="baseline"/>
        <w:rPr>
          <w:rFonts w:eastAsia="Times New Roman"/>
          <w:color w:val="727CA3"/>
          <w:sz w:val="22"/>
          <w:szCs w:val="22"/>
          <w:lang w:eastAsia="en-US"/>
        </w:rPr>
      </w:pPr>
      <w:r w:rsidRPr="00B5296B">
        <w:rPr>
          <w:rFonts w:eastAsiaTheme="minorEastAsia"/>
          <w:color w:val="000000" w:themeColor="text1"/>
          <w:kern w:val="24"/>
          <w:sz w:val="22"/>
          <w:szCs w:val="22"/>
          <w:lang w:eastAsia="en-US"/>
        </w:rPr>
        <w:t>Emphasize TIM as a system operations “core mission” for all responders</w:t>
      </w:r>
    </w:p>
    <w:p w:rsidR="000F3C18" w:rsidRPr="00B5296B" w:rsidRDefault="000F3C18" w:rsidP="00E91CE4">
      <w:pPr>
        <w:jc w:val="both"/>
        <w:rPr>
          <w:bCs/>
          <w:sz w:val="22"/>
          <w:szCs w:val="22"/>
          <w:u w:val="single"/>
        </w:rPr>
      </w:pPr>
    </w:p>
    <w:p w:rsidR="009C409D" w:rsidRPr="00B5296B" w:rsidRDefault="00B5296B" w:rsidP="00E91CE4">
      <w:pPr>
        <w:jc w:val="both"/>
        <w:rPr>
          <w:bCs/>
          <w:sz w:val="22"/>
          <w:szCs w:val="22"/>
        </w:rPr>
      </w:pPr>
      <w:r w:rsidRPr="00B5296B">
        <w:rPr>
          <w:bCs/>
          <w:sz w:val="22"/>
          <w:szCs w:val="22"/>
        </w:rPr>
        <w:t>National initiatives for traffic incident management have included:</w:t>
      </w:r>
    </w:p>
    <w:p w:rsidR="00B5296B" w:rsidRPr="00B5296B" w:rsidRDefault="00B5296B" w:rsidP="00B5296B">
      <w:pPr>
        <w:numPr>
          <w:ilvl w:val="0"/>
          <w:numId w:val="7"/>
        </w:numPr>
        <w:kinsoku w:val="0"/>
        <w:overflowPunct w:val="0"/>
        <w:ind w:left="1152"/>
        <w:contextualSpacing/>
        <w:textAlignment w:val="baseline"/>
        <w:rPr>
          <w:rFonts w:eastAsia="Times New Roman"/>
          <w:color w:val="727CA3"/>
          <w:sz w:val="22"/>
          <w:szCs w:val="22"/>
          <w:lang w:eastAsia="en-US"/>
        </w:rPr>
      </w:pPr>
      <w:r w:rsidRPr="00B5296B">
        <w:rPr>
          <w:rFonts w:asciiTheme="minorHAnsi" w:eastAsiaTheme="minorEastAsia" w:hAnsi="Gill Sans MT" w:cstheme="minorBidi"/>
          <w:color w:val="000000" w:themeColor="text1"/>
          <w:kern w:val="24"/>
          <w:sz w:val="22"/>
          <w:szCs w:val="22"/>
          <w:lang w:eastAsia="en-US"/>
        </w:rPr>
        <w:t>TIM Program Self Assessment</w:t>
      </w:r>
    </w:p>
    <w:p w:rsidR="00B5296B" w:rsidRPr="00B5296B" w:rsidRDefault="00B5296B" w:rsidP="00B5296B">
      <w:pPr>
        <w:numPr>
          <w:ilvl w:val="0"/>
          <w:numId w:val="7"/>
        </w:numPr>
        <w:kinsoku w:val="0"/>
        <w:overflowPunct w:val="0"/>
        <w:ind w:left="1152"/>
        <w:contextualSpacing/>
        <w:textAlignment w:val="baseline"/>
        <w:rPr>
          <w:rFonts w:eastAsia="Times New Roman"/>
          <w:color w:val="727CA3"/>
          <w:sz w:val="22"/>
          <w:szCs w:val="22"/>
          <w:lang w:eastAsia="en-US"/>
        </w:rPr>
      </w:pPr>
      <w:r w:rsidRPr="00B5296B">
        <w:rPr>
          <w:rFonts w:asciiTheme="minorHAnsi" w:eastAsiaTheme="minorEastAsia" w:hAnsi="Gill Sans MT" w:cstheme="minorBidi"/>
          <w:color w:val="000000" w:themeColor="text1"/>
          <w:kern w:val="24"/>
          <w:sz w:val="22"/>
          <w:szCs w:val="22"/>
          <w:lang w:eastAsia="en-US"/>
        </w:rPr>
        <w:t>Performance Measures</w:t>
      </w:r>
    </w:p>
    <w:p w:rsidR="00B5296B" w:rsidRPr="00B5296B" w:rsidRDefault="00B5296B" w:rsidP="00B5296B">
      <w:pPr>
        <w:numPr>
          <w:ilvl w:val="0"/>
          <w:numId w:val="7"/>
        </w:numPr>
        <w:kinsoku w:val="0"/>
        <w:overflowPunct w:val="0"/>
        <w:ind w:left="1152"/>
        <w:contextualSpacing/>
        <w:textAlignment w:val="baseline"/>
        <w:rPr>
          <w:rFonts w:eastAsia="Times New Roman"/>
          <w:color w:val="727CA3"/>
          <w:sz w:val="22"/>
          <w:szCs w:val="22"/>
          <w:lang w:eastAsia="en-US"/>
        </w:rPr>
      </w:pPr>
      <w:r w:rsidRPr="00B5296B">
        <w:rPr>
          <w:rFonts w:asciiTheme="minorHAnsi" w:eastAsiaTheme="minorEastAsia" w:hAnsi="Gill Sans MT" w:cstheme="minorBidi"/>
          <w:color w:val="000000" w:themeColor="text1"/>
          <w:kern w:val="24"/>
          <w:sz w:val="22"/>
          <w:szCs w:val="22"/>
          <w:lang w:eastAsia="en-US"/>
        </w:rPr>
        <w:t>National TIM Training Program</w:t>
      </w:r>
    </w:p>
    <w:p w:rsidR="00B5296B" w:rsidRPr="00B5296B" w:rsidRDefault="00B5296B" w:rsidP="00B5296B">
      <w:pPr>
        <w:numPr>
          <w:ilvl w:val="1"/>
          <w:numId w:val="7"/>
        </w:numPr>
        <w:kinsoku w:val="0"/>
        <w:overflowPunct w:val="0"/>
        <w:ind w:left="2304"/>
        <w:contextualSpacing/>
        <w:textAlignment w:val="baseline"/>
        <w:rPr>
          <w:rFonts w:eastAsia="Times New Roman"/>
          <w:color w:val="9FB8CD"/>
          <w:sz w:val="22"/>
          <w:szCs w:val="22"/>
          <w:lang w:eastAsia="en-US"/>
        </w:rPr>
      </w:pPr>
      <w:r w:rsidRPr="00B5296B">
        <w:rPr>
          <w:rFonts w:asciiTheme="minorHAnsi" w:eastAsiaTheme="minorEastAsia" w:hAnsi="Gill Sans MT" w:cstheme="minorBidi"/>
          <w:color w:val="1F497D" w:themeColor="text2"/>
          <w:kern w:val="24"/>
          <w:sz w:val="22"/>
          <w:szCs w:val="22"/>
          <w:lang w:eastAsia="en-US"/>
        </w:rPr>
        <w:t>SHRP 2 TIM Training</w:t>
      </w:r>
    </w:p>
    <w:p w:rsidR="00B5296B" w:rsidRPr="00B5296B" w:rsidRDefault="00B5296B" w:rsidP="00B5296B">
      <w:pPr>
        <w:numPr>
          <w:ilvl w:val="1"/>
          <w:numId w:val="7"/>
        </w:numPr>
        <w:kinsoku w:val="0"/>
        <w:overflowPunct w:val="0"/>
        <w:ind w:left="2304"/>
        <w:contextualSpacing/>
        <w:textAlignment w:val="baseline"/>
        <w:rPr>
          <w:rFonts w:eastAsia="Times New Roman"/>
          <w:color w:val="9FB8CD"/>
          <w:sz w:val="22"/>
          <w:szCs w:val="22"/>
          <w:lang w:eastAsia="en-US"/>
        </w:rPr>
      </w:pPr>
      <w:r w:rsidRPr="00B5296B">
        <w:rPr>
          <w:rFonts w:asciiTheme="minorHAnsi" w:eastAsiaTheme="minorEastAsia" w:hAnsi="Gill Sans MT" w:cstheme="minorBidi"/>
          <w:color w:val="1F497D" w:themeColor="text2"/>
          <w:kern w:val="24"/>
          <w:sz w:val="22"/>
          <w:szCs w:val="22"/>
          <w:lang w:eastAsia="en-US"/>
        </w:rPr>
        <w:t>Advanced TIM Workshops</w:t>
      </w:r>
    </w:p>
    <w:p w:rsidR="00B5296B" w:rsidRPr="00B5296B" w:rsidRDefault="00B5296B" w:rsidP="00B5296B">
      <w:pPr>
        <w:numPr>
          <w:ilvl w:val="1"/>
          <w:numId w:val="7"/>
        </w:numPr>
        <w:kinsoku w:val="0"/>
        <w:overflowPunct w:val="0"/>
        <w:ind w:left="2304"/>
        <w:contextualSpacing/>
        <w:textAlignment w:val="baseline"/>
        <w:rPr>
          <w:rFonts w:eastAsia="Times New Roman"/>
          <w:color w:val="9FB8CD"/>
          <w:sz w:val="35"/>
          <w:lang w:eastAsia="en-US"/>
        </w:rPr>
      </w:pPr>
      <w:r w:rsidRPr="00B5296B">
        <w:rPr>
          <w:rFonts w:asciiTheme="minorHAnsi" w:eastAsiaTheme="minorEastAsia" w:hAnsi="Gill Sans MT" w:cstheme="minorBidi"/>
          <w:color w:val="1F497D" w:themeColor="text2"/>
          <w:kern w:val="24"/>
          <w:sz w:val="22"/>
          <w:szCs w:val="22"/>
          <w:lang w:eastAsia="en-US"/>
        </w:rPr>
        <w:t>Senior Management Outreach</w:t>
      </w:r>
    </w:p>
    <w:p w:rsidR="009C409D" w:rsidRDefault="009C409D" w:rsidP="00E91CE4">
      <w:pPr>
        <w:jc w:val="both"/>
        <w:rPr>
          <w:bCs/>
          <w:sz w:val="22"/>
          <w:szCs w:val="22"/>
          <w:u w:val="single"/>
        </w:rPr>
      </w:pPr>
    </w:p>
    <w:p w:rsidR="0000702B" w:rsidRDefault="0000702B" w:rsidP="00E91CE4">
      <w:pPr>
        <w:jc w:val="both"/>
        <w:rPr>
          <w:bCs/>
          <w:sz w:val="22"/>
          <w:szCs w:val="22"/>
          <w:u w:val="single"/>
        </w:rPr>
      </w:pPr>
    </w:p>
    <w:p w:rsidR="0000702B" w:rsidRDefault="0000702B" w:rsidP="00E91CE4">
      <w:pPr>
        <w:jc w:val="both"/>
        <w:rPr>
          <w:bCs/>
          <w:sz w:val="22"/>
          <w:szCs w:val="22"/>
          <w:u w:val="single"/>
        </w:rPr>
      </w:pPr>
    </w:p>
    <w:p w:rsidR="0000702B" w:rsidRDefault="0000702B" w:rsidP="00E91CE4">
      <w:pPr>
        <w:jc w:val="both"/>
        <w:rPr>
          <w:bCs/>
          <w:sz w:val="22"/>
          <w:szCs w:val="22"/>
          <w:u w:val="single"/>
        </w:rPr>
      </w:pPr>
      <w:r>
        <w:rPr>
          <w:bCs/>
          <w:sz w:val="22"/>
          <w:szCs w:val="22"/>
          <w:u w:val="single"/>
        </w:rPr>
        <w:t>Train the Trainer Lesson 3</w:t>
      </w:r>
    </w:p>
    <w:p w:rsidR="000F3C18" w:rsidRDefault="000F3C18" w:rsidP="00E91CE4">
      <w:pPr>
        <w:jc w:val="both"/>
        <w:rPr>
          <w:bCs/>
          <w:sz w:val="22"/>
          <w:szCs w:val="22"/>
          <w:u w:val="single"/>
        </w:rPr>
      </w:pPr>
    </w:p>
    <w:p w:rsidR="003D7FD1" w:rsidRDefault="0000702B" w:rsidP="00E91CE4">
      <w:pPr>
        <w:jc w:val="both"/>
        <w:rPr>
          <w:bCs/>
          <w:sz w:val="22"/>
          <w:szCs w:val="22"/>
        </w:rPr>
      </w:pPr>
      <w:r w:rsidRPr="0000702B">
        <w:rPr>
          <w:bCs/>
          <w:sz w:val="22"/>
          <w:szCs w:val="22"/>
        </w:rPr>
        <w:t xml:space="preserve">Angie Kremer presented one of the modules of the </w:t>
      </w:r>
      <w:r>
        <w:rPr>
          <w:bCs/>
          <w:sz w:val="22"/>
          <w:szCs w:val="22"/>
        </w:rPr>
        <w:t xml:space="preserve">SHRP-2 </w:t>
      </w:r>
      <w:r w:rsidRPr="0000702B">
        <w:rPr>
          <w:bCs/>
          <w:sz w:val="22"/>
          <w:szCs w:val="22"/>
        </w:rPr>
        <w:t>Train the Trainer program that will be presented in the state later this year</w:t>
      </w:r>
      <w:r w:rsidRPr="00D94093">
        <w:rPr>
          <w:bCs/>
          <w:sz w:val="22"/>
          <w:szCs w:val="22"/>
        </w:rPr>
        <w:t>.</w:t>
      </w:r>
      <w:r w:rsidR="00D94093" w:rsidRPr="00D94093">
        <w:rPr>
          <w:bCs/>
          <w:sz w:val="22"/>
          <w:szCs w:val="22"/>
        </w:rPr>
        <w:t xml:space="preserve">  This</w:t>
      </w:r>
      <w:r w:rsidR="00D94093">
        <w:rPr>
          <w:bCs/>
          <w:sz w:val="22"/>
          <w:szCs w:val="22"/>
        </w:rPr>
        <w:t xml:space="preserve"> lesson concerns notification and scene size-up.  It encompasses the role of public safety including public safety answering points, notification and verification, the typical response of a traffic operations center, and the key information for scene size-up.  The first step is notification and the </w:t>
      </w:r>
      <w:r w:rsidR="00D94093">
        <w:rPr>
          <w:bCs/>
          <w:sz w:val="22"/>
          <w:szCs w:val="22"/>
        </w:rPr>
        <w:lastRenderedPageBreak/>
        <w:t>dispatch of appropriate resources.  Notification may come through phone calls, mobile data, two-way radio, or real-time video.  For verification it will be important to note the type and level of incident, the exact physical location, the number of vehicles involved, the lanes affected, and any injuries or entrapments.</w:t>
      </w:r>
      <w:r w:rsidR="003D7FD1">
        <w:rPr>
          <w:bCs/>
          <w:sz w:val="22"/>
          <w:szCs w:val="22"/>
        </w:rPr>
        <w:t xml:space="preserve">  </w:t>
      </w:r>
    </w:p>
    <w:p w:rsidR="003D7FD1" w:rsidRDefault="003D7FD1" w:rsidP="00E91CE4">
      <w:pPr>
        <w:jc w:val="both"/>
        <w:rPr>
          <w:bCs/>
          <w:sz w:val="22"/>
          <w:szCs w:val="22"/>
        </w:rPr>
      </w:pPr>
    </w:p>
    <w:p w:rsidR="0000702B" w:rsidRPr="00D94093" w:rsidRDefault="003D7FD1" w:rsidP="00E91CE4">
      <w:pPr>
        <w:jc w:val="both"/>
        <w:rPr>
          <w:bCs/>
          <w:sz w:val="22"/>
          <w:szCs w:val="22"/>
        </w:rPr>
      </w:pPr>
      <w:r>
        <w:rPr>
          <w:bCs/>
          <w:sz w:val="22"/>
          <w:szCs w:val="22"/>
        </w:rPr>
        <w:t>Transportation Operations Centers can monitor traffic with cable TV, detectors, and public safety complaints.  They can provide real-time travel information, monitor traffic management devices, and maintain equipment.  Incident location can come from passing motorists.  Color and type of vehicle is important information.  Once verified, responders can be dispatched.  Key information for the size-up includes vehicle identification, exact location, number and type of vehicles, degrees of damage, number of lanes affected, hazardous material issues, and the establishment of command.  The size-up will determine the type of traffic control needed.</w:t>
      </w:r>
    </w:p>
    <w:p w:rsidR="0000702B" w:rsidRDefault="0000702B" w:rsidP="00E91CE4">
      <w:pPr>
        <w:jc w:val="both"/>
        <w:rPr>
          <w:bCs/>
          <w:sz w:val="22"/>
          <w:szCs w:val="22"/>
          <w:u w:val="single"/>
        </w:rPr>
      </w:pPr>
    </w:p>
    <w:p w:rsidR="0000702B" w:rsidRDefault="0000702B" w:rsidP="00E91CE4">
      <w:pPr>
        <w:jc w:val="both"/>
        <w:rPr>
          <w:bCs/>
          <w:sz w:val="22"/>
          <w:szCs w:val="22"/>
          <w:u w:val="single"/>
        </w:rPr>
      </w:pPr>
    </w:p>
    <w:p w:rsidR="0000702B" w:rsidRDefault="0000702B" w:rsidP="00E91CE4">
      <w:pPr>
        <w:jc w:val="both"/>
        <w:rPr>
          <w:bCs/>
          <w:sz w:val="22"/>
          <w:szCs w:val="22"/>
          <w:u w:val="single"/>
        </w:rPr>
      </w:pPr>
    </w:p>
    <w:p w:rsidR="00E91CE4" w:rsidRDefault="00492615" w:rsidP="00E91CE4">
      <w:pPr>
        <w:jc w:val="both"/>
        <w:rPr>
          <w:bCs/>
          <w:sz w:val="22"/>
          <w:szCs w:val="22"/>
          <w:u w:val="single"/>
        </w:rPr>
      </w:pPr>
      <w:r>
        <w:rPr>
          <w:bCs/>
          <w:sz w:val="22"/>
          <w:szCs w:val="22"/>
          <w:u w:val="single"/>
        </w:rPr>
        <w:t>Statewide Traffic Incident Management Report</w:t>
      </w:r>
    </w:p>
    <w:p w:rsidR="0068770D" w:rsidRDefault="0068770D" w:rsidP="00E91CE4">
      <w:pPr>
        <w:jc w:val="both"/>
        <w:rPr>
          <w:bCs/>
          <w:sz w:val="22"/>
          <w:szCs w:val="22"/>
          <w:u w:val="single"/>
        </w:rPr>
      </w:pPr>
    </w:p>
    <w:p w:rsidR="00E91CE4" w:rsidRDefault="00381F6C" w:rsidP="00E91CE4">
      <w:pPr>
        <w:jc w:val="both"/>
        <w:rPr>
          <w:bCs/>
          <w:sz w:val="22"/>
          <w:szCs w:val="22"/>
        </w:rPr>
      </w:pPr>
      <w:r>
        <w:rPr>
          <w:bCs/>
          <w:sz w:val="22"/>
          <w:szCs w:val="22"/>
        </w:rPr>
        <w:t>Angie Kremer</w:t>
      </w:r>
      <w:r w:rsidR="0068770D">
        <w:rPr>
          <w:bCs/>
          <w:sz w:val="22"/>
          <w:szCs w:val="22"/>
        </w:rPr>
        <w:t xml:space="preserve"> </w:t>
      </w:r>
      <w:r w:rsidR="00422EB7">
        <w:rPr>
          <w:bCs/>
          <w:sz w:val="22"/>
          <w:szCs w:val="22"/>
        </w:rPr>
        <w:t xml:space="preserve">from MDOT </w:t>
      </w:r>
      <w:r w:rsidR="0068770D">
        <w:rPr>
          <w:bCs/>
          <w:sz w:val="22"/>
          <w:szCs w:val="22"/>
        </w:rPr>
        <w:t>reported on statewide traffic incident management activities</w:t>
      </w:r>
      <w:r w:rsidR="007C07D2">
        <w:rPr>
          <w:bCs/>
          <w:sz w:val="22"/>
          <w:szCs w:val="22"/>
        </w:rPr>
        <w:t xml:space="preserve">  </w:t>
      </w:r>
      <w:r w:rsidR="00D94093">
        <w:rPr>
          <w:bCs/>
          <w:sz w:val="22"/>
          <w:szCs w:val="22"/>
        </w:rPr>
        <w:t xml:space="preserve"> </w:t>
      </w:r>
      <w:r w:rsidR="007C07D2">
        <w:rPr>
          <w:bCs/>
          <w:sz w:val="22"/>
          <w:szCs w:val="22"/>
        </w:rPr>
        <w:t xml:space="preserve">MDOT is working to get more public awareness of the “Steer it, Clear it” legislation. </w:t>
      </w:r>
      <w:r w:rsidR="000F3C18">
        <w:rPr>
          <w:bCs/>
          <w:sz w:val="22"/>
          <w:szCs w:val="22"/>
        </w:rPr>
        <w:t xml:space="preserve">.  SHRP-2 Train the Trainer courses will be held at three locations in Michigan. </w:t>
      </w:r>
      <w:r w:rsidR="00D94093">
        <w:rPr>
          <w:bCs/>
          <w:sz w:val="22"/>
          <w:szCs w:val="22"/>
        </w:rPr>
        <w:t xml:space="preserve">The first will be May 28-29 in Lansing. </w:t>
      </w:r>
      <w:r w:rsidR="000F3C18">
        <w:rPr>
          <w:bCs/>
          <w:sz w:val="22"/>
          <w:szCs w:val="22"/>
        </w:rPr>
        <w:t xml:space="preserve"> More fire service representatives are needed.</w:t>
      </w:r>
    </w:p>
    <w:p w:rsidR="000F3C18" w:rsidRDefault="000F3C18" w:rsidP="00E91CE4">
      <w:pPr>
        <w:jc w:val="both"/>
        <w:rPr>
          <w:bCs/>
          <w:sz w:val="22"/>
          <w:szCs w:val="22"/>
        </w:rPr>
      </w:pPr>
    </w:p>
    <w:p w:rsidR="0078470E" w:rsidRPr="00DE442A" w:rsidRDefault="004A7AA4" w:rsidP="00DE442A">
      <w:pPr>
        <w:jc w:val="both"/>
        <w:rPr>
          <w:bCs/>
          <w:sz w:val="22"/>
          <w:szCs w:val="22"/>
        </w:rPr>
      </w:pPr>
      <w:r>
        <w:rPr>
          <w:bCs/>
          <w:sz w:val="22"/>
          <w:szCs w:val="22"/>
        </w:rPr>
        <w:t>At the ITS World Congress in Detroit, Tuesday will be Emergency Responder Day.  There will be a demonstration on Belle Isle.  Responders in uniform will have free entrance for the day.</w:t>
      </w:r>
      <w:r w:rsidR="007432D0">
        <w:rPr>
          <w:bCs/>
          <w:sz w:val="22"/>
          <w:szCs w:val="22"/>
        </w:rPr>
        <w:t xml:space="preserve"> </w:t>
      </w:r>
      <w:r w:rsidR="000F3C18">
        <w:rPr>
          <w:bCs/>
          <w:sz w:val="22"/>
          <w:szCs w:val="22"/>
        </w:rPr>
        <w:t>Responder Safety Workshops have been scheduled for Clair County and the North Region.</w:t>
      </w:r>
    </w:p>
    <w:p w:rsidR="0078470E" w:rsidRPr="0078470E" w:rsidRDefault="0078470E" w:rsidP="00CB7879">
      <w:pPr>
        <w:tabs>
          <w:tab w:val="right" w:leader="dot" w:pos="9360"/>
        </w:tabs>
        <w:jc w:val="both"/>
        <w:rPr>
          <w:sz w:val="22"/>
          <w:szCs w:val="22"/>
          <w:u w:val="single"/>
        </w:rPr>
      </w:pPr>
    </w:p>
    <w:p w:rsidR="00E10F9E" w:rsidRPr="0058355A" w:rsidRDefault="00E10F9E" w:rsidP="00CB7879">
      <w:pPr>
        <w:tabs>
          <w:tab w:val="right" w:leader="dot" w:pos="9360"/>
        </w:tabs>
        <w:jc w:val="both"/>
        <w:rPr>
          <w:sz w:val="22"/>
          <w:szCs w:val="22"/>
        </w:rPr>
      </w:pPr>
      <w:r w:rsidRPr="0058355A">
        <w:rPr>
          <w:sz w:val="22"/>
          <w:szCs w:val="22"/>
          <w:u w:val="single"/>
        </w:rPr>
        <w:t>Next Meeting</w:t>
      </w:r>
    </w:p>
    <w:p w:rsidR="000A703E" w:rsidRPr="003A5A58" w:rsidRDefault="008227A1" w:rsidP="00DE442A">
      <w:pPr>
        <w:tabs>
          <w:tab w:val="right" w:leader="dot" w:pos="9360"/>
        </w:tabs>
        <w:jc w:val="both"/>
        <w:rPr>
          <w:sz w:val="22"/>
          <w:szCs w:val="22"/>
        </w:rPr>
      </w:pPr>
      <w:r>
        <w:rPr>
          <w:sz w:val="22"/>
          <w:szCs w:val="22"/>
        </w:rPr>
        <w:t xml:space="preserve">The next meeting </w:t>
      </w:r>
      <w:r w:rsidR="00E10F9E" w:rsidRPr="003A5A58">
        <w:rPr>
          <w:sz w:val="22"/>
          <w:szCs w:val="22"/>
        </w:rPr>
        <w:t>f</w:t>
      </w:r>
      <w:r>
        <w:rPr>
          <w:sz w:val="22"/>
          <w:szCs w:val="22"/>
        </w:rPr>
        <w:t>or</w:t>
      </w:r>
      <w:r w:rsidR="00E10F9E" w:rsidRPr="003A5A58">
        <w:rPr>
          <w:sz w:val="22"/>
          <w:szCs w:val="22"/>
        </w:rPr>
        <w:t xml:space="preserve"> the Southeast Michigan Regional Transportations Operations Coordinating Committee is scheduled for </w:t>
      </w:r>
      <w:r w:rsidR="00CD5CCB">
        <w:rPr>
          <w:sz w:val="22"/>
          <w:szCs w:val="22"/>
        </w:rPr>
        <w:t>July 11</w:t>
      </w:r>
      <w:bookmarkStart w:id="0" w:name="_GoBack"/>
      <w:bookmarkEnd w:id="0"/>
      <w:r w:rsidR="00A31469">
        <w:rPr>
          <w:sz w:val="22"/>
          <w:szCs w:val="22"/>
        </w:rPr>
        <w:t>, 2014</w:t>
      </w:r>
      <w:r w:rsidR="00E10F9E" w:rsidRPr="003A5A58">
        <w:rPr>
          <w:sz w:val="22"/>
          <w:szCs w:val="22"/>
        </w:rPr>
        <w:t xml:space="preserve"> at the </w:t>
      </w:r>
      <w:r w:rsidR="00A31469">
        <w:rPr>
          <w:sz w:val="22"/>
          <w:szCs w:val="22"/>
        </w:rPr>
        <w:t>So</w:t>
      </w:r>
      <w:r w:rsidR="00176941">
        <w:rPr>
          <w:sz w:val="22"/>
          <w:szCs w:val="22"/>
        </w:rPr>
        <w:t>utheast Michigan Transportation</w:t>
      </w:r>
      <w:r w:rsidR="0058355A">
        <w:rPr>
          <w:sz w:val="22"/>
          <w:szCs w:val="22"/>
        </w:rPr>
        <w:t xml:space="preserve"> </w:t>
      </w:r>
      <w:r w:rsidR="003E6DF5">
        <w:rPr>
          <w:sz w:val="22"/>
          <w:szCs w:val="22"/>
        </w:rPr>
        <w:t>Operations</w:t>
      </w:r>
      <w:r w:rsidR="00E10F9E" w:rsidRPr="003A5A58">
        <w:rPr>
          <w:sz w:val="22"/>
          <w:szCs w:val="22"/>
        </w:rPr>
        <w:t xml:space="preserve"> Center.</w:t>
      </w:r>
      <w:r w:rsidR="007432D0">
        <w:rPr>
          <w:sz w:val="22"/>
          <w:szCs w:val="22"/>
        </w:rPr>
        <w:t xml:space="preserve"> </w:t>
      </w:r>
      <w:r w:rsidR="007C07D2">
        <w:rPr>
          <w:sz w:val="22"/>
          <w:szCs w:val="22"/>
        </w:rPr>
        <w:t xml:space="preserve">It will feature a presentation on the Mutual Aid Alarm Box program by Troy Fire Chief Bill Nelson.  </w:t>
      </w:r>
      <w:r w:rsidR="000A703E" w:rsidRPr="003A5A58">
        <w:rPr>
          <w:sz w:val="22"/>
          <w:szCs w:val="22"/>
        </w:rPr>
        <w:t>These minutes are intended to be a summary of those items discussed.  Any corrections and/or comments should be noted to the writer as soon as possible.</w:t>
      </w:r>
    </w:p>
    <w:p w:rsidR="000A703E" w:rsidRPr="003A5A58" w:rsidRDefault="000A703E" w:rsidP="00CB7879">
      <w:pPr>
        <w:tabs>
          <w:tab w:val="right" w:leader="dot" w:pos="9360"/>
        </w:tabs>
        <w:jc w:val="both"/>
        <w:rPr>
          <w:sz w:val="22"/>
          <w:szCs w:val="22"/>
        </w:rPr>
      </w:pPr>
    </w:p>
    <w:p w:rsidR="000A703E" w:rsidRPr="003A5A58" w:rsidRDefault="000A703E" w:rsidP="00CB7879">
      <w:pPr>
        <w:tabs>
          <w:tab w:val="right" w:leader="dot" w:pos="9360"/>
        </w:tabs>
        <w:jc w:val="both"/>
        <w:rPr>
          <w:sz w:val="22"/>
          <w:szCs w:val="22"/>
        </w:rPr>
      </w:pPr>
      <w:r w:rsidRPr="003A5A58">
        <w:rPr>
          <w:sz w:val="22"/>
          <w:szCs w:val="22"/>
        </w:rPr>
        <w:t>Respectfully submitted,</w:t>
      </w:r>
    </w:p>
    <w:p w:rsidR="000A703E" w:rsidRPr="003A5A58" w:rsidRDefault="000A703E" w:rsidP="00CB7879">
      <w:pPr>
        <w:tabs>
          <w:tab w:val="right" w:leader="dot" w:pos="9360"/>
        </w:tabs>
        <w:jc w:val="both"/>
        <w:rPr>
          <w:sz w:val="22"/>
          <w:szCs w:val="22"/>
        </w:rPr>
      </w:pPr>
    </w:p>
    <w:p w:rsidR="000A703E" w:rsidRPr="003A5A58" w:rsidRDefault="007F1392" w:rsidP="00CB7879">
      <w:pPr>
        <w:tabs>
          <w:tab w:val="right" w:leader="dot" w:pos="9360"/>
        </w:tabs>
        <w:jc w:val="both"/>
        <w:rPr>
          <w:sz w:val="22"/>
          <w:szCs w:val="22"/>
        </w:rPr>
      </w:pPr>
      <w:r>
        <w:rPr>
          <w:sz w:val="22"/>
          <w:szCs w:val="22"/>
        </w:rPr>
        <w:t>BEAUBIEN ENGINEERING</w:t>
      </w:r>
      <w:r w:rsidR="000A703E" w:rsidRPr="003A5A58">
        <w:rPr>
          <w:sz w:val="22"/>
          <w:szCs w:val="22"/>
        </w:rPr>
        <w:t>.</w:t>
      </w:r>
    </w:p>
    <w:p w:rsidR="000A703E" w:rsidRPr="003A5A58" w:rsidRDefault="00035367" w:rsidP="00CB7879">
      <w:pPr>
        <w:tabs>
          <w:tab w:val="right" w:leader="dot" w:pos="9360"/>
        </w:tabs>
        <w:jc w:val="both"/>
        <w:rPr>
          <w:sz w:val="22"/>
          <w:szCs w:val="22"/>
        </w:rPr>
      </w:pPr>
      <w:r>
        <w:rPr>
          <w:noProof/>
          <w:sz w:val="22"/>
          <w:szCs w:val="22"/>
          <w:lang w:eastAsia="en-US"/>
        </w:rPr>
        <w:drawing>
          <wp:inline distT="0" distB="0" distL="0" distR="0">
            <wp:extent cx="2336292" cy="722376"/>
            <wp:effectExtent l="19050" t="0" r="6858" b="0"/>
            <wp:docPr id="2" name="Picture 1" descr="scan0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18-1.jpg"/>
                    <pic:cNvPicPr/>
                  </pic:nvPicPr>
                  <pic:blipFill>
                    <a:blip r:embed="rId10" cstate="print"/>
                    <a:stretch>
                      <a:fillRect/>
                    </a:stretch>
                  </pic:blipFill>
                  <pic:spPr>
                    <a:xfrm>
                      <a:off x="0" y="0"/>
                      <a:ext cx="2336292" cy="722376"/>
                    </a:xfrm>
                    <a:prstGeom prst="rect">
                      <a:avLst/>
                    </a:prstGeom>
                  </pic:spPr>
                </pic:pic>
              </a:graphicData>
            </a:graphic>
          </wp:inline>
        </w:drawing>
      </w:r>
    </w:p>
    <w:p w:rsidR="000A703E" w:rsidRPr="003A5A58" w:rsidRDefault="00E10F9E" w:rsidP="00CB7879">
      <w:pPr>
        <w:tabs>
          <w:tab w:val="right" w:leader="dot" w:pos="9360"/>
        </w:tabs>
        <w:jc w:val="both"/>
        <w:rPr>
          <w:sz w:val="22"/>
          <w:szCs w:val="22"/>
        </w:rPr>
      </w:pPr>
      <w:r w:rsidRPr="003A5A58">
        <w:rPr>
          <w:sz w:val="22"/>
          <w:szCs w:val="22"/>
        </w:rPr>
        <w:t>Richard F. Beaubien, P.E., PTOE</w:t>
      </w:r>
    </w:p>
    <w:p w:rsidR="00E10F9E" w:rsidRPr="003A5A58" w:rsidRDefault="00E10F9E" w:rsidP="00CB7879">
      <w:pPr>
        <w:tabs>
          <w:tab w:val="right" w:leader="dot" w:pos="9360"/>
        </w:tabs>
        <w:jc w:val="both"/>
        <w:rPr>
          <w:sz w:val="22"/>
          <w:szCs w:val="22"/>
        </w:rPr>
      </w:pPr>
      <w:r w:rsidRPr="003A5A58">
        <w:rPr>
          <w:sz w:val="22"/>
          <w:szCs w:val="22"/>
        </w:rPr>
        <w:t>Chair-Southeast Michigan Regional Transportation Operations Coordinating Committee</w:t>
      </w:r>
    </w:p>
    <w:p w:rsidR="000A703E" w:rsidRPr="003A5A58" w:rsidRDefault="000A703E" w:rsidP="00CB7879">
      <w:pPr>
        <w:tabs>
          <w:tab w:val="right" w:leader="dot" w:pos="9360"/>
        </w:tabs>
        <w:jc w:val="both"/>
        <w:rPr>
          <w:sz w:val="22"/>
          <w:szCs w:val="22"/>
        </w:rPr>
      </w:pPr>
    </w:p>
    <w:p w:rsidR="000A703E" w:rsidRPr="003A5A58" w:rsidRDefault="000A703E" w:rsidP="00CB7879">
      <w:pPr>
        <w:tabs>
          <w:tab w:val="left" w:pos="450"/>
          <w:tab w:val="right" w:leader="dot" w:pos="9360"/>
        </w:tabs>
        <w:jc w:val="both"/>
        <w:rPr>
          <w:sz w:val="22"/>
          <w:szCs w:val="22"/>
        </w:rPr>
      </w:pPr>
      <w:r w:rsidRPr="003A5A58">
        <w:rPr>
          <w:sz w:val="22"/>
          <w:szCs w:val="22"/>
        </w:rPr>
        <w:t>pc:</w:t>
      </w:r>
      <w:r w:rsidRPr="003A5A58">
        <w:rPr>
          <w:sz w:val="22"/>
          <w:szCs w:val="22"/>
        </w:rPr>
        <w:tab/>
        <w:t>All present</w:t>
      </w:r>
    </w:p>
    <w:p w:rsidR="003E6DF5" w:rsidRDefault="003E6DF5" w:rsidP="00CB7879">
      <w:pPr>
        <w:tabs>
          <w:tab w:val="left" w:pos="450"/>
          <w:tab w:val="right" w:leader="dot" w:pos="9360"/>
        </w:tabs>
        <w:jc w:val="both"/>
        <w:rPr>
          <w:sz w:val="22"/>
          <w:szCs w:val="22"/>
        </w:rPr>
      </w:pPr>
    </w:p>
    <w:sectPr w:rsidR="003E6DF5" w:rsidSect="00B67E52">
      <w:headerReference w:type="default" r:id="rId11"/>
      <w:footerReference w:type="default" r:id="rId12"/>
      <w:headerReference w:type="first" r:id="rId13"/>
      <w:footerReference w:type="first" r:id="rId14"/>
      <w:pgSz w:w="12240" w:h="15840" w:code="1"/>
      <w:pgMar w:top="216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D5F" w:rsidRDefault="005F6D5F">
      <w:r>
        <w:separator/>
      </w:r>
    </w:p>
  </w:endnote>
  <w:endnote w:type="continuationSeparator" w:id="0">
    <w:p w:rsidR="005F6D5F" w:rsidRDefault="005F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879" w:rsidRDefault="00CB7879" w:rsidP="004063E7">
    <w:pPr>
      <w:pStyle w:val="HRCFileLocation"/>
    </w:pPr>
  </w:p>
  <w:p w:rsidR="00CB7879" w:rsidRDefault="009E76A4" w:rsidP="004063E7">
    <w:pPr>
      <w:pStyle w:val="HRCFileLocation"/>
    </w:pPr>
    <w:r>
      <w:t>1685 Ross Drive</w:t>
    </w:r>
  </w:p>
  <w:p w:rsidR="009E76A4" w:rsidRDefault="009E76A4" w:rsidP="004063E7">
    <w:pPr>
      <w:pStyle w:val="HRCFileLocation"/>
    </w:pPr>
    <w:r>
      <w:t>Troy, Michigan 48084</w:t>
    </w:r>
  </w:p>
  <w:p w:rsidR="009E76A4" w:rsidRDefault="009E76A4" w:rsidP="004063E7">
    <w:pPr>
      <w:pStyle w:val="HRCFileLocation"/>
    </w:pPr>
    <w:r>
      <w:t>Telephone 248 515-3628</w:t>
    </w:r>
  </w:p>
  <w:p w:rsidR="009E76A4" w:rsidRDefault="009E76A4" w:rsidP="004063E7">
    <w:pPr>
      <w:pStyle w:val="HRCFileLocation"/>
    </w:pPr>
    <w:r>
      <w:t>www.beaubienengineering.com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879" w:rsidRDefault="00CB7879" w:rsidP="004063E7">
    <w:pPr>
      <w:pStyle w:val="HRCFileLocation"/>
    </w:pPr>
    <w:bookmarkStart w:id="1" w:name="OLE_LINK1"/>
    <w:bookmarkStart w:id="2" w:name="OLE_LINK2"/>
  </w:p>
  <w:p w:rsidR="00CB7879" w:rsidRDefault="00CB7879" w:rsidP="009C4C81">
    <w:pPr>
      <w:pStyle w:val="Footer"/>
      <w:rPr>
        <w:rFonts w:cs="Arial"/>
        <w:sz w:val="18"/>
        <w:szCs w:val="18"/>
      </w:rPr>
    </w:pPr>
  </w:p>
  <w:bookmarkEnd w:id="1"/>
  <w:bookmarkEnd w:id="2"/>
  <w:p w:rsidR="00CB7879" w:rsidRPr="00D073A9" w:rsidRDefault="00760ED5" w:rsidP="00D073A9">
    <w:pPr>
      <w:pStyle w:val="HRCFooter"/>
    </w:pPr>
    <w:r>
      <w:t>1685 Ross Drive</w:t>
    </w:r>
  </w:p>
  <w:p w:rsidR="00CB7879" w:rsidRPr="00D073A9" w:rsidRDefault="00760ED5" w:rsidP="00D073A9">
    <w:pPr>
      <w:pStyle w:val="HRCFooter"/>
    </w:pPr>
    <w:r>
      <w:t>Troy</w:t>
    </w:r>
    <w:r w:rsidR="00CB7879" w:rsidRPr="00D073A9">
      <w:t xml:space="preserve">, Michigan </w:t>
    </w:r>
    <w:r>
      <w:t>48084</w:t>
    </w:r>
  </w:p>
  <w:p w:rsidR="00CB7879" w:rsidRPr="00D073A9" w:rsidRDefault="000F09D3" w:rsidP="00D073A9">
    <w:pPr>
      <w:pStyle w:val="HRCFooter"/>
    </w:pPr>
    <w:r w:rsidRPr="00D073A9">
      <w:rPr>
        <w:b/>
      </w:rPr>
      <w:t>Telephone</w:t>
    </w:r>
    <w:r w:rsidRPr="00D073A9">
      <w:t xml:space="preserve"> 248</w:t>
    </w:r>
    <w:r w:rsidR="00CB7879" w:rsidRPr="00D073A9">
      <w:t xml:space="preserve"> </w:t>
    </w:r>
    <w:r w:rsidR="00760ED5">
      <w:t>515-3628</w:t>
    </w:r>
  </w:p>
  <w:p w:rsidR="00CB7879" w:rsidRDefault="00CB7879" w:rsidP="00D073A9">
    <w:pPr>
      <w:pStyle w:val="HRCFooter"/>
    </w:pPr>
    <w:r w:rsidRPr="00D073A9">
      <w:t>www.</w:t>
    </w:r>
    <w:r w:rsidR="00760ED5">
      <w:t>beaubienengineering.</w:t>
    </w:r>
    <w:r w:rsidRPr="00D073A9">
      <w:t xml:space="preserve">com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D5F" w:rsidRDefault="005F6D5F">
      <w:r>
        <w:separator/>
      </w:r>
    </w:p>
  </w:footnote>
  <w:footnote w:type="continuationSeparator" w:id="0">
    <w:p w:rsidR="005F6D5F" w:rsidRDefault="005F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879" w:rsidRPr="00E61544" w:rsidRDefault="00CB7879" w:rsidP="004063E7">
    <w:pPr>
      <w:pStyle w:val="HRCFileLocation"/>
      <w:rPr>
        <w:sz w:val="18"/>
        <w:szCs w:val="18"/>
      </w:rPr>
    </w:pPr>
    <w:r>
      <w:rPr>
        <w:noProof/>
        <w:sz w:val="18"/>
        <w:szCs w:val="18"/>
        <w:lang w:eastAsia="en-US"/>
      </w:rPr>
      <w:t>Southeast Michigan Regional Transportation Operations Coordinating Comm</w:t>
    </w:r>
    <w:r w:rsidR="00AB16BD">
      <w:rPr>
        <w:noProof/>
        <w:sz w:val="18"/>
        <w:szCs w:val="18"/>
        <w:lang w:eastAsia="en-US"/>
      </w:rPr>
      <w:t xml:space="preserve">                                                      </w:t>
    </w:r>
    <w:r w:rsidR="00AB16BD">
      <w:rPr>
        <w:noProof/>
        <w:sz w:val="18"/>
        <w:szCs w:val="18"/>
        <w:lang w:eastAsia="en-US"/>
      </w:rPr>
      <w:drawing>
        <wp:inline distT="0" distB="0" distL="0" distR="0">
          <wp:extent cx="817467" cy="7850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logo B_dk_yell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790277"/>
                  </a:xfrm>
                  <a:prstGeom prst="rect">
                    <a:avLst/>
                  </a:prstGeom>
                </pic:spPr>
              </pic:pic>
            </a:graphicData>
          </a:graphic>
        </wp:inline>
      </w:drawing>
    </w:r>
  </w:p>
  <w:p w:rsidR="00CB7879" w:rsidRPr="00E61544" w:rsidRDefault="007C07D2" w:rsidP="004063E7">
    <w:pPr>
      <w:pStyle w:val="HRCFileLocation"/>
      <w:rPr>
        <w:sz w:val="18"/>
        <w:szCs w:val="18"/>
      </w:rPr>
    </w:pPr>
    <w:r>
      <w:rPr>
        <w:sz w:val="18"/>
        <w:szCs w:val="18"/>
      </w:rPr>
      <w:t>April 4</w:t>
    </w:r>
    <w:r w:rsidR="00160D2E">
      <w:rPr>
        <w:sz w:val="18"/>
        <w:szCs w:val="18"/>
      </w:rPr>
      <w:t>, 2014</w:t>
    </w:r>
  </w:p>
  <w:p w:rsidR="00CB7879" w:rsidRPr="00E61544" w:rsidRDefault="00CB7879" w:rsidP="004063E7">
    <w:pPr>
      <w:pStyle w:val="HRCFileLocation"/>
      <w:rPr>
        <w:sz w:val="18"/>
        <w:szCs w:val="18"/>
      </w:rPr>
    </w:pPr>
    <w:r w:rsidRPr="00E61544">
      <w:rPr>
        <w:sz w:val="18"/>
        <w:szCs w:val="18"/>
      </w:rPr>
      <w:t xml:space="preserve">Page </w:t>
    </w:r>
    <w:r w:rsidR="00E85A8E" w:rsidRPr="00E61544">
      <w:rPr>
        <w:rStyle w:val="PageNumber"/>
        <w:sz w:val="18"/>
        <w:szCs w:val="18"/>
      </w:rPr>
      <w:fldChar w:fldCharType="begin"/>
    </w:r>
    <w:r w:rsidRPr="00E61544">
      <w:rPr>
        <w:rStyle w:val="PageNumber"/>
        <w:sz w:val="18"/>
        <w:szCs w:val="18"/>
      </w:rPr>
      <w:instrText xml:space="preserve"> PAGE </w:instrText>
    </w:r>
    <w:r w:rsidR="00E85A8E" w:rsidRPr="00E61544">
      <w:rPr>
        <w:rStyle w:val="PageNumber"/>
        <w:sz w:val="18"/>
        <w:szCs w:val="18"/>
      </w:rPr>
      <w:fldChar w:fldCharType="separate"/>
    </w:r>
    <w:r w:rsidR="00CD5CCB">
      <w:rPr>
        <w:rStyle w:val="PageNumber"/>
        <w:noProof/>
        <w:sz w:val="18"/>
        <w:szCs w:val="18"/>
      </w:rPr>
      <w:t>3</w:t>
    </w:r>
    <w:r w:rsidR="00E85A8E" w:rsidRPr="00E61544">
      <w:rPr>
        <w:rStyle w:val="PageNumber"/>
        <w:sz w:val="18"/>
        <w:szCs w:val="18"/>
      </w:rPr>
      <w:fldChar w:fldCharType="end"/>
    </w:r>
    <w:r w:rsidRPr="00E61544">
      <w:rPr>
        <w:sz w:val="18"/>
        <w:szCs w:val="18"/>
      </w:rPr>
      <w:t xml:space="preserve"> of </w:t>
    </w:r>
    <w:r w:rsidR="00E85A8E" w:rsidRPr="00E61544">
      <w:rPr>
        <w:rStyle w:val="PageNumber"/>
        <w:sz w:val="18"/>
        <w:szCs w:val="18"/>
      </w:rPr>
      <w:fldChar w:fldCharType="begin"/>
    </w:r>
    <w:r w:rsidRPr="00E61544">
      <w:rPr>
        <w:rStyle w:val="PageNumber"/>
        <w:sz w:val="18"/>
        <w:szCs w:val="18"/>
      </w:rPr>
      <w:instrText xml:space="preserve"> NUMPAGES </w:instrText>
    </w:r>
    <w:r w:rsidR="00E85A8E" w:rsidRPr="00E61544">
      <w:rPr>
        <w:rStyle w:val="PageNumber"/>
        <w:sz w:val="18"/>
        <w:szCs w:val="18"/>
      </w:rPr>
      <w:fldChar w:fldCharType="separate"/>
    </w:r>
    <w:r w:rsidR="00CD5CCB">
      <w:rPr>
        <w:rStyle w:val="PageNumber"/>
        <w:noProof/>
        <w:sz w:val="18"/>
        <w:szCs w:val="18"/>
      </w:rPr>
      <w:t>3</w:t>
    </w:r>
    <w:r w:rsidR="00E85A8E" w:rsidRPr="00E61544">
      <w:rPr>
        <w:rStyle w:val="PageNumber"/>
        <w:sz w:val="18"/>
        <w:szCs w:val="18"/>
      </w:rPr>
      <w:fldChar w:fldCharType="end"/>
    </w:r>
  </w:p>
  <w:p w:rsidR="00CB7879" w:rsidRPr="00E61544" w:rsidRDefault="00CB7879" w:rsidP="004063E7">
    <w:pPr>
      <w:pStyle w:val="HRCFileLocation"/>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879" w:rsidRDefault="00AB16BD">
    <w:pPr>
      <w:pStyle w:val="Header"/>
    </w:pPr>
    <w:r>
      <w:rPr>
        <w:noProof/>
        <w:lang w:eastAsia="en-US"/>
      </w:rPr>
      <w:drawing>
        <wp:inline distT="0" distB="0" distL="0" distR="0">
          <wp:extent cx="1222007"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logo B_dk_yell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2007" cy="1005840"/>
                  </a:xfrm>
                  <a:prstGeom prst="rect">
                    <a:avLst/>
                  </a:prstGeom>
                </pic:spPr>
              </pic:pic>
            </a:graphicData>
          </a:graphic>
        </wp:inline>
      </w:drawing>
    </w:r>
  </w:p>
  <w:p w:rsidR="00CB7879" w:rsidRDefault="00CB7879">
    <w:pPr>
      <w:pStyle w:val="Header"/>
    </w:pPr>
  </w:p>
  <w:p w:rsidR="00CB7879" w:rsidRDefault="00CB7879">
    <w:pPr>
      <w:pStyle w:val="Header"/>
    </w:pPr>
  </w:p>
  <w:p w:rsidR="00CB7879" w:rsidRPr="00E636CD" w:rsidRDefault="00CB78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A163D"/>
    <w:multiLevelType w:val="hybridMultilevel"/>
    <w:tmpl w:val="98009C9E"/>
    <w:lvl w:ilvl="0" w:tplc="EB68B85C">
      <w:start w:val="1"/>
      <w:numFmt w:val="decimal"/>
      <w:lvlText w:val="%1."/>
      <w:lvlJc w:val="left"/>
      <w:pPr>
        <w:tabs>
          <w:tab w:val="num" w:pos="720"/>
        </w:tabs>
        <w:ind w:left="720" w:hanging="360"/>
      </w:pPr>
    </w:lvl>
    <w:lvl w:ilvl="1" w:tplc="1688D0B6" w:tentative="1">
      <w:start w:val="1"/>
      <w:numFmt w:val="decimal"/>
      <w:lvlText w:val="%2."/>
      <w:lvlJc w:val="left"/>
      <w:pPr>
        <w:tabs>
          <w:tab w:val="num" w:pos="1440"/>
        </w:tabs>
        <w:ind w:left="1440" w:hanging="360"/>
      </w:pPr>
    </w:lvl>
    <w:lvl w:ilvl="2" w:tplc="892AACBE" w:tentative="1">
      <w:start w:val="1"/>
      <w:numFmt w:val="decimal"/>
      <w:lvlText w:val="%3."/>
      <w:lvlJc w:val="left"/>
      <w:pPr>
        <w:tabs>
          <w:tab w:val="num" w:pos="2160"/>
        </w:tabs>
        <w:ind w:left="2160" w:hanging="360"/>
      </w:pPr>
    </w:lvl>
    <w:lvl w:ilvl="3" w:tplc="6218BBDE" w:tentative="1">
      <w:start w:val="1"/>
      <w:numFmt w:val="decimal"/>
      <w:lvlText w:val="%4."/>
      <w:lvlJc w:val="left"/>
      <w:pPr>
        <w:tabs>
          <w:tab w:val="num" w:pos="2880"/>
        </w:tabs>
        <w:ind w:left="2880" w:hanging="360"/>
      </w:pPr>
    </w:lvl>
    <w:lvl w:ilvl="4" w:tplc="E7AE86C2" w:tentative="1">
      <w:start w:val="1"/>
      <w:numFmt w:val="decimal"/>
      <w:lvlText w:val="%5."/>
      <w:lvlJc w:val="left"/>
      <w:pPr>
        <w:tabs>
          <w:tab w:val="num" w:pos="3600"/>
        </w:tabs>
        <w:ind w:left="3600" w:hanging="360"/>
      </w:pPr>
    </w:lvl>
    <w:lvl w:ilvl="5" w:tplc="51D82868" w:tentative="1">
      <w:start w:val="1"/>
      <w:numFmt w:val="decimal"/>
      <w:lvlText w:val="%6."/>
      <w:lvlJc w:val="left"/>
      <w:pPr>
        <w:tabs>
          <w:tab w:val="num" w:pos="4320"/>
        </w:tabs>
        <w:ind w:left="4320" w:hanging="360"/>
      </w:pPr>
    </w:lvl>
    <w:lvl w:ilvl="6" w:tplc="604EEF86" w:tentative="1">
      <w:start w:val="1"/>
      <w:numFmt w:val="decimal"/>
      <w:lvlText w:val="%7."/>
      <w:lvlJc w:val="left"/>
      <w:pPr>
        <w:tabs>
          <w:tab w:val="num" w:pos="5040"/>
        </w:tabs>
        <w:ind w:left="5040" w:hanging="360"/>
      </w:pPr>
    </w:lvl>
    <w:lvl w:ilvl="7" w:tplc="98FC67E2" w:tentative="1">
      <w:start w:val="1"/>
      <w:numFmt w:val="decimal"/>
      <w:lvlText w:val="%8."/>
      <w:lvlJc w:val="left"/>
      <w:pPr>
        <w:tabs>
          <w:tab w:val="num" w:pos="5760"/>
        </w:tabs>
        <w:ind w:left="5760" w:hanging="360"/>
      </w:pPr>
    </w:lvl>
    <w:lvl w:ilvl="8" w:tplc="A17CB9D8" w:tentative="1">
      <w:start w:val="1"/>
      <w:numFmt w:val="decimal"/>
      <w:lvlText w:val="%9."/>
      <w:lvlJc w:val="left"/>
      <w:pPr>
        <w:tabs>
          <w:tab w:val="num" w:pos="6480"/>
        </w:tabs>
        <w:ind w:left="6480" w:hanging="360"/>
      </w:pPr>
    </w:lvl>
  </w:abstractNum>
  <w:abstractNum w:abstractNumId="1">
    <w:nsid w:val="0F351C32"/>
    <w:multiLevelType w:val="hybridMultilevel"/>
    <w:tmpl w:val="A60233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2B020BB"/>
    <w:multiLevelType w:val="hybridMultilevel"/>
    <w:tmpl w:val="BAD8783E"/>
    <w:lvl w:ilvl="0" w:tplc="5E068EBC">
      <w:start w:val="1"/>
      <w:numFmt w:val="bullet"/>
      <w:lvlText w:val=""/>
      <w:lvlJc w:val="left"/>
      <w:pPr>
        <w:tabs>
          <w:tab w:val="num" w:pos="720"/>
        </w:tabs>
        <w:ind w:left="720" w:hanging="360"/>
      </w:pPr>
      <w:rPr>
        <w:rFonts w:ascii="Wingdings 3" w:hAnsi="Wingdings 3" w:hint="default"/>
      </w:rPr>
    </w:lvl>
    <w:lvl w:ilvl="1" w:tplc="453C6EA4">
      <w:start w:val="40"/>
      <w:numFmt w:val="bullet"/>
      <w:lvlText w:val=""/>
      <w:lvlJc w:val="left"/>
      <w:pPr>
        <w:tabs>
          <w:tab w:val="num" w:pos="1440"/>
        </w:tabs>
        <w:ind w:left="1440" w:hanging="360"/>
      </w:pPr>
      <w:rPr>
        <w:rFonts w:ascii="Wingdings 3" w:hAnsi="Wingdings 3" w:hint="default"/>
      </w:rPr>
    </w:lvl>
    <w:lvl w:ilvl="2" w:tplc="29EC8A78" w:tentative="1">
      <w:start w:val="1"/>
      <w:numFmt w:val="bullet"/>
      <w:lvlText w:val=""/>
      <w:lvlJc w:val="left"/>
      <w:pPr>
        <w:tabs>
          <w:tab w:val="num" w:pos="2160"/>
        </w:tabs>
        <w:ind w:left="2160" w:hanging="360"/>
      </w:pPr>
      <w:rPr>
        <w:rFonts w:ascii="Wingdings 3" w:hAnsi="Wingdings 3" w:hint="default"/>
      </w:rPr>
    </w:lvl>
    <w:lvl w:ilvl="3" w:tplc="A2C609B4" w:tentative="1">
      <w:start w:val="1"/>
      <w:numFmt w:val="bullet"/>
      <w:lvlText w:val=""/>
      <w:lvlJc w:val="left"/>
      <w:pPr>
        <w:tabs>
          <w:tab w:val="num" w:pos="2880"/>
        </w:tabs>
        <w:ind w:left="2880" w:hanging="360"/>
      </w:pPr>
      <w:rPr>
        <w:rFonts w:ascii="Wingdings 3" w:hAnsi="Wingdings 3" w:hint="default"/>
      </w:rPr>
    </w:lvl>
    <w:lvl w:ilvl="4" w:tplc="AB6A86C4" w:tentative="1">
      <w:start w:val="1"/>
      <w:numFmt w:val="bullet"/>
      <w:lvlText w:val=""/>
      <w:lvlJc w:val="left"/>
      <w:pPr>
        <w:tabs>
          <w:tab w:val="num" w:pos="3600"/>
        </w:tabs>
        <w:ind w:left="3600" w:hanging="360"/>
      </w:pPr>
      <w:rPr>
        <w:rFonts w:ascii="Wingdings 3" w:hAnsi="Wingdings 3" w:hint="default"/>
      </w:rPr>
    </w:lvl>
    <w:lvl w:ilvl="5" w:tplc="A022BA66" w:tentative="1">
      <w:start w:val="1"/>
      <w:numFmt w:val="bullet"/>
      <w:lvlText w:val=""/>
      <w:lvlJc w:val="left"/>
      <w:pPr>
        <w:tabs>
          <w:tab w:val="num" w:pos="4320"/>
        </w:tabs>
        <w:ind w:left="4320" w:hanging="360"/>
      </w:pPr>
      <w:rPr>
        <w:rFonts w:ascii="Wingdings 3" w:hAnsi="Wingdings 3" w:hint="default"/>
      </w:rPr>
    </w:lvl>
    <w:lvl w:ilvl="6" w:tplc="8476086C" w:tentative="1">
      <w:start w:val="1"/>
      <w:numFmt w:val="bullet"/>
      <w:lvlText w:val=""/>
      <w:lvlJc w:val="left"/>
      <w:pPr>
        <w:tabs>
          <w:tab w:val="num" w:pos="5040"/>
        </w:tabs>
        <w:ind w:left="5040" w:hanging="360"/>
      </w:pPr>
      <w:rPr>
        <w:rFonts w:ascii="Wingdings 3" w:hAnsi="Wingdings 3" w:hint="default"/>
      </w:rPr>
    </w:lvl>
    <w:lvl w:ilvl="7" w:tplc="5D18FC86" w:tentative="1">
      <w:start w:val="1"/>
      <w:numFmt w:val="bullet"/>
      <w:lvlText w:val=""/>
      <w:lvlJc w:val="left"/>
      <w:pPr>
        <w:tabs>
          <w:tab w:val="num" w:pos="5760"/>
        </w:tabs>
        <w:ind w:left="5760" w:hanging="360"/>
      </w:pPr>
      <w:rPr>
        <w:rFonts w:ascii="Wingdings 3" w:hAnsi="Wingdings 3" w:hint="default"/>
      </w:rPr>
    </w:lvl>
    <w:lvl w:ilvl="8" w:tplc="41689990" w:tentative="1">
      <w:start w:val="1"/>
      <w:numFmt w:val="bullet"/>
      <w:lvlText w:val=""/>
      <w:lvlJc w:val="left"/>
      <w:pPr>
        <w:tabs>
          <w:tab w:val="num" w:pos="6480"/>
        </w:tabs>
        <w:ind w:left="6480" w:hanging="360"/>
      </w:pPr>
      <w:rPr>
        <w:rFonts w:ascii="Wingdings 3" w:hAnsi="Wingdings 3" w:hint="default"/>
      </w:rPr>
    </w:lvl>
  </w:abstractNum>
  <w:abstractNum w:abstractNumId="3">
    <w:nsid w:val="355B2A9F"/>
    <w:multiLevelType w:val="hybridMultilevel"/>
    <w:tmpl w:val="B84E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4F26FD"/>
    <w:multiLevelType w:val="hybridMultilevel"/>
    <w:tmpl w:val="E7264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4568A2"/>
    <w:multiLevelType w:val="hybridMultilevel"/>
    <w:tmpl w:val="B33462B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D1"/>
    <w:rsid w:val="0000702B"/>
    <w:rsid w:val="00007180"/>
    <w:rsid w:val="00015548"/>
    <w:rsid w:val="00015D0C"/>
    <w:rsid w:val="00021553"/>
    <w:rsid w:val="0002253D"/>
    <w:rsid w:val="00035367"/>
    <w:rsid w:val="000369E7"/>
    <w:rsid w:val="00037A71"/>
    <w:rsid w:val="00041797"/>
    <w:rsid w:val="00050478"/>
    <w:rsid w:val="000657D2"/>
    <w:rsid w:val="000708DB"/>
    <w:rsid w:val="000A659E"/>
    <w:rsid w:val="000A703E"/>
    <w:rsid w:val="000B72D4"/>
    <w:rsid w:val="000C5DAC"/>
    <w:rsid w:val="000D12E5"/>
    <w:rsid w:val="000F09D3"/>
    <w:rsid w:val="000F22E3"/>
    <w:rsid w:val="000F3C18"/>
    <w:rsid w:val="001065D0"/>
    <w:rsid w:val="001267FC"/>
    <w:rsid w:val="00127BEC"/>
    <w:rsid w:val="00130E4D"/>
    <w:rsid w:val="001325E2"/>
    <w:rsid w:val="001338CB"/>
    <w:rsid w:val="001458D6"/>
    <w:rsid w:val="00154E4B"/>
    <w:rsid w:val="00160D2E"/>
    <w:rsid w:val="00176941"/>
    <w:rsid w:val="00180DD7"/>
    <w:rsid w:val="0019185B"/>
    <w:rsid w:val="001A2AC1"/>
    <w:rsid w:val="001B0D6E"/>
    <w:rsid w:val="001B1431"/>
    <w:rsid w:val="001B15D1"/>
    <w:rsid w:val="001B36ED"/>
    <w:rsid w:val="001B742E"/>
    <w:rsid w:val="001D05D1"/>
    <w:rsid w:val="001F2754"/>
    <w:rsid w:val="00202636"/>
    <w:rsid w:val="00214484"/>
    <w:rsid w:val="00227F0A"/>
    <w:rsid w:val="002A5D9B"/>
    <w:rsid w:val="002B0081"/>
    <w:rsid w:val="002D6A93"/>
    <w:rsid w:val="002D7BD6"/>
    <w:rsid w:val="002E4236"/>
    <w:rsid w:val="002E6D73"/>
    <w:rsid w:val="002F0E33"/>
    <w:rsid w:val="002F7AE5"/>
    <w:rsid w:val="0030242D"/>
    <w:rsid w:val="00303F3C"/>
    <w:rsid w:val="00304B99"/>
    <w:rsid w:val="00307407"/>
    <w:rsid w:val="00312C99"/>
    <w:rsid w:val="0031694F"/>
    <w:rsid w:val="003468BD"/>
    <w:rsid w:val="003478E3"/>
    <w:rsid w:val="00350E69"/>
    <w:rsid w:val="00363415"/>
    <w:rsid w:val="00364746"/>
    <w:rsid w:val="00365A77"/>
    <w:rsid w:val="00366832"/>
    <w:rsid w:val="00367B91"/>
    <w:rsid w:val="003706C7"/>
    <w:rsid w:val="00375120"/>
    <w:rsid w:val="0037699A"/>
    <w:rsid w:val="00381F6C"/>
    <w:rsid w:val="00397A73"/>
    <w:rsid w:val="003A3933"/>
    <w:rsid w:val="003A5A58"/>
    <w:rsid w:val="003A641A"/>
    <w:rsid w:val="003A7BFE"/>
    <w:rsid w:val="003B25F7"/>
    <w:rsid w:val="003B3AFC"/>
    <w:rsid w:val="003C25AD"/>
    <w:rsid w:val="003C7B78"/>
    <w:rsid w:val="003D7F38"/>
    <w:rsid w:val="003D7FD1"/>
    <w:rsid w:val="003E6DF5"/>
    <w:rsid w:val="003F0E31"/>
    <w:rsid w:val="003F0F52"/>
    <w:rsid w:val="003F6A2F"/>
    <w:rsid w:val="004017C6"/>
    <w:rsid w:val="004063E7"/>
    <w:rsid w:val="00412267"/>
    <w:rsid w:val="00415DDE"/>
    <w:rsid w:val="00415E33"/>
    <w:rsid w:val="00417687"/>
    <w:rsid w:val="00422EB7"/>
    <w:rsid w:val="0045177A"/>
    <w:rsid w:val="004541F1"/>
    <w:rsid w:val="004610F2"/>
    <w:rsid w:val="004615D9"/>
    <w:rsid w:val="00485787"/>
    <w:rsid w:val="00492615"/>
    <w:rsid w:val="004A0C41"/>
    <w:rsid w:val="004A54A1"/>
    <w:rsid w:val="004A6215"/>
    <w:rsid w:val="004A7AA4"/>
    <w:rsid w:val="004B3564"/>
    <w:rsid w:val="004B3A18"/>
    <w:rsid w:val="004C5E0A"/>
    <w:rsid w:val="004D254D"/>
    <w:rsid w:val="00523FC1"/>
    <w:rsid w:val="005249A7"/>
    <w:rsid w:val="00545334"/>
    <w:rsid w:val="00547962"/>
    <w:rsid w:val="00550709"/>
    <w:rsid w:val="00552AA1"/>
    <w:rsid w:val="00565815"/>
    <w:rsid w:val="005713F9"/>
    <w:rsid w:val="00574AF4"/>
    <w:rsid w:val="005831E7"/>
    <w:rsid w:val="0058355A"/>
    <w:rsid w:val="00592C22"/>
    <w:rsid w:val="005A6395"/>
    <w:rsid w:val="005B0FDE"/>
    <w:rsid w:val="005D0BFB"/>
    <w:rsid w:val="005E35DD"/>
    <w:rsid w:val="005F4654"/>
    <w:rsid w:val="005F4EC7"/>
    <w:rsid w:val="005F6D5F"/>
    <w:rsid w:val="00602255"/>
    <w:rsid w:val="006209B0"/>
    <w:rsid w:val="00624083"/>
    <w:rsid w:val="00627E44"/>
    <w:rsid w:val="00637BF5"/>
    <w:rsid w:val="006429B0"/>
    <w:rsid w:val="0066011D"/>
    <w:rsid w:val="0068770D"/>
    <w:rsid w:val="00687CFB"/>
    <w:rsid w:val="0069191D"/>
    <w:rsid w:val="006A1212"/>
    <w:rsid w:val="006C0346"/>
    <w:rsid w:val="006C131B"/>
    <w:rsid w:val="006E493F"/>
    <w:rsid w:val="006E675A"/>
    <w:rsid w:val="006E6E37"/>
    <w:rsid w:val="006F0F37"/>
    <w:rsid w:val="006F29E9"/>
    <w:rsid w:val="0070786E"/>
    <w:rsid w:val="00710B54"/>
    <w:rsid w:val="00725E89"/>
    <w:rsid w:val="0073645A"/>
    <w:rsid w:val="007432D0"/>
    <w:rsid w:val="007441FB"/>
    <w:rsid w:val="0074504D"/>
    <w:rsid w:val="00746E0A"/>
    <w:rsid w:val="00760ED5"/>
    <w:rsid w:val="00774595"/>
    <w:rsid w:val="0078470E"/>
    <w:rsid w:val="007862C8"/>
    <w:rsid w:val="00794FFD"/>
    <w:rsid w:val="007A50EE"/>
    <w:rsid w:val="007B0C30"/>
    <w:rsid w:val="007C07D2"/>
    <w:rsid w:val="007C149C"/>
    <w:rsid w:val="007D3855"/>
    <w:rsid w:val="007E6732"/>
    <w:rsid w:val="007E7745"/>
    <w:rsid w:val="007F1392"/>
    <w:rsid w:val="008013C3"/>
    <w:rsid w:val="00813F45"/>
    <w:rsid w:val="008227A1"/>
    <w:rsid w:val="008266A2"/>
    <w:rsid w:val="00834644"/>
    <w:rsid w:val="00834D89"/>
    <w:rsid w:val="00836BD3"/>
    <w:rsid w:val="00837C26"/>
    <w:rsid w:val="00850971"/>
    <w:rsid w:val="00863407"/>
    <w:rsid w:val="00887331"/>
    <w:rsid w:val="008A0353"/>
    <w:rsid w:val="008A54B9"/>
    <w:rsid w:val="008D2543"/>
    <w:rsid w:val="008D7025"/>
    <w:rsid w:val="008D7316"/>
    <w:rsid w:val="008F0213"/>
    <w:rsid w:val="008F2A99"/>
    <w:rsid w:val="00904DF4"/>
    <w:rsid w:val="00942F8E"/>
    <w:rsid w:val="00946B54"/>
    <w:rsid w:val="0096406C"/>
    <w:rsid w:val="00967489"/>
    <w:rsid w:val="009824EC"/>
    <w:rsid w:val="00997FE9"/>
    <w:rsid w:val="009A7F20"/>
    <w:rsid w:val="009B4683"/>
    <w:rsid w:val="009C409D"/>
    <w:rsid w:val="009C4C81"/>
    <w:rsid w:val="009E24F6"/>
    <w:rsid w:val="009E76A4"/>
    <w:rsid w:val="00A02031"/>
    <w:rsid w:val="00A030F6"/>
    <w:rsid w:val="00A0530B"/>
    <w:rsid w:val="00A21A2C"/>
    <w:rsid w:val="00A31469"/>
    <w:rsid w:val="00A40708"/>
    <w:rsid w:val="00A5149F"/>
    <w:rsid w:val="00A62A51"/>
    <w:rsid w:val="00A62CD1"/>
    <w:rsid w:val="00A63240"/>
    <w:rsid w:val="00A67520"/>
    <w:rsid w:val="00A741DB"/>
    <w:rsid w:val="00A743E1"/>
    <w:rsid w:val="00A813D0"/>
    <w:rsid w:val="00A87A13"/>
    <w:rsid w:val="00AA3AB2"/>
    <w:rsid w:val="00AA543F"/>
    <w:rsid w:val="00AA714F"/>
    <w:rsid w:val="00AB16BD"/>
    <w:rsid w:val="00AC6614"/>
    <w:rsid w:val="00AD5049"/>
    <w:rsid w:val="00AD5245"/>
    <w:rsid w:val="00AE2E85"/>
    <w:rsid w:val="00AF3AA1"/>
    <w:rsid w:val="00AF572B"/>
    <w:rsid w:val="00B0626B"/>
    <w:rsid w:val="00B11422"/>
    <w:rsid w:val="00B13EFC"/>
    <w:rsid w:val="00B20296"/>
    <w:rsid w:val="00B21569"/>
    <w:rsid w:val="00B23566"/>
    <w:rsid w:val="00B23B18"/>
    <w:rsid w:val="00B30349"/>
    <w:rsid w:val="00B376C3"/>
    <w:rsid w:val="00B416DE"/>
    <w:rsid w:val="00B5296B"/>
    <w:rsid w:val="00B62815"/>
    <w:rsid w:val="00B67E52"/>
    <w:rsid w:val="00B718B3"/>
    <w:rsid w:val="00B7704C"/>
    <w:rsid w:val="00B9442F"/>
    <w:rsid w:val="00BB0475"/>
    <w:rsid w:val="00BB1BDC"/>
    <w:rsid w:val="00BC726E"/>
    <w:rsid w:val="00BD77D2"/>
    <w:rsid w:val="00BE27AE"/>
    <w:rsid w:val="00BF2D83"/>
    <w:rsid w:val="00BF7742"/>
    <w:rsid w:val="00C07FE2"/>
    <w:rsid w:val="00C10077"/>
    <w:rsid w:val="00C26B9F"/>
    <w:rsid w:val="00C31D39"/>
    <w:rsid w:val="00C320BC"/>
    <w:rsid w:val="00C36AB6"/>
    <w:rsid w:val="00C54F11"/>
    <w:rsid w:val="00C618AF"/>
    <w:rsid w:val="00C636F7"/>
    <w:rsid w:val="00C64A83"/>
    <w:rsid w:val="00C667C2"/>
    <w:rsid w:val="00C738FC"/>
    <w:rsid w:val="00CA01A7"/>
    <w:rsid w:val="00CB1D0E"/>
    <w:rsid w:val="00CB7879"/>
    <w:rsid w:val="00CC0384"/>
    <w:rsid w:val="00CC1B51"/>
    <w:rsid w:val="00CD5CCB"/>
    <w:rsid w:val="00CE3894"/>
    <w:rsid w:val="00CE7956"/>
    <w:rsid w:val="00CF146F"/>
    <w:rsid w:val="00D073A9"/>
    <w:rsid w:val="00D1366E"/>
    <w:rsid w:val="00D24FD9"/>
    <w:rsid w:val="00D33918"/>
    <w:rsid w:val="00D4355B"/>
    <w:rsid w:val="00D45187"/>
    <w:rsid w:val="00D45514"/>
    <w:rsid w:val="00D4577E"/>
    <w:rsid w:val="00D4786F"/>
    <w:rsid w:val="00D568AF"/>
    <w:rsid w:val="00D61CB3"/>
    <w:rsid w:val="00D64F3E"/>
    <w:rsid w:val="00D75C8B"/>
    <w:rsid w:val="00D84495"/>
    <w:rsid w:val="00D94093"/>
    <w:rsid w:val="00DA459D"/>
    <w:rsid w:val="00DA5979"/>
    <w:rsid w:val="00DC208A"/>
    <w:rsid w:val="00DC2F50"/>
    <w:rsid w:val="00DE442A"/>
    <w:rsid w:val="00DF0411"/>
    <w:rsid w:val="00E10F9E"/>
    <w:rsid w:val="00E12D7E"/>
    <w:rsid w:val="00E154B6"/>
    <w:rsid w:val="00E17864"/>
    <w:rsid w:val="00E213D2"/>
    <w:rsid w:val="00E256D5"/>
    <w:rsid w:val="00E32872"/>
    <w:rsid w:val="00E46229"/>
    <w:rsid w:val="00E61182"/>
    <w:rsid w:val="00E61544"/>
    <w:rsid w:val="00E636CD"/>
    <w:rsid w:val="00E63B38"/>
    <w:rsid w:val="00E65497"/>
    <w:rsid w:val="00E66F17"/>
    <w:rsid w:val="00E733CA"/>
    <w:rsid w:val="00E73C0A"/>
    <w:rsid w:val="00E85A8E"/>
    <w:rsid w:val="00E91CE4"/>
    <w:rsid w:val="00E928A5"/>
    <w:rsid w:val="00E92E08"/>
    <w:rsid w:val="00EA0DDC"/>
    <w:rsid w:val="00EB20CB"/>
    <w:rsid w:val="00EC2AD8"/>
    <w:rsid w:val="00EC4E9C"/>
    <w:rsid w:val="00EC6FC0"/>
    <w:rsid w:val="00ED3F4A"/>
    <w:rsid w:val="00ED5B8D"/>
    <w:rsid w:val="00EE1496"/>
    <w:rsid w:val="00EF28A1"/>
    <w:rsid w:val="00F00C8A"/>
    <w:rsid w:val="00F0124A"/>
    <w:rsid w:val="00F0210C"/>
    <w:rsid w:val="00F0347A"/>
    <w:rsid w:val="00F07431"/>
    <w:rsid w:val="00F1114A"/>
    <w:rsid w:val="00F12CB3"/>
    <w:rsid w:val="00F21E31"/>
    <w:rsid w:val="00F313C9"/>
    <w:rsid w:val="00F46EFE"/>
    <w:rsid w:val="00F5199E"/>
    <w:rsid w:val="00F53F7C"/>
    <w:rsid w:val="00F6071C"/>
    <w:rsid w:val="00F634D3"/>
    <w:rsid w:val="00F80A81"/>
    <w:rsid w:val="00F8151C"/>
    <w:rsid w:val="00F82C07"/>
    <w:rsid w:val="00FA0B61"/>
    <w:rsid w:val="00FA54B6"/>
    <w:rsid w:val="00FA6B75"/>
    <w:rsid w:val="00FB482C"/>
    <w:rsid w:val="00FC46AF"/>
    <w:rsid w:val="00FC6D87"/>
    <w:rsid w:val="00FD77A7"/>
    <w:rsid w:val="00FE1E8A"/>
    <w:rsid w:val="00FE3433"/>
    <w:rsid w:val="00FE36D1"/>
    <w:rsid w:val="00FE6AD4"/>
    <w:rsid w:val="00FF15C8"/>
    <w:rsid w:val="00FF3F1D"/>
    <w:rsid w:val="00FF6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4D3235-2AC0-429B-82C4-99BFE839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03E"/>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7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07180"/>
    <w:pPr>
      <w:tabs>
        <w:tab w:val="center" w:pos="4320"/>
        <w:tab w:val="right" w:pos="8640"/>
      </w:tabs>
    </w:pPr>
  </w:style>
  <w:style w:type="paragraph" w:styleId="Footer">
    <w:name w:val="footer"/>
    <w:aliases w:val="HRC_Footer"/>
    <w:basedOn w:val="Normal"/>
    <w:rsid w:val="00D073A9"/>
    <w:pPr>
      <w:tabs>
        <w:tab w:val="center" w:pos="4320"/>
        <w:tab w:val="right" w:pos="8640"/>
      </w:tabs>
    </w:pPr>
    <w:rPr>
      <w:rFonts w:ascii="Arial" w:hAnsi="Arial"/>
    </w:rPr>
  </w:style>
  <w:style w:type="paragraph" w:customStyle="1" w:styleId="HRCBodyText">
    <w:name w:val="HRC Body Text"/>
    <w:basedOn w:val="Normal"/>
    <w:link w:val="HRCBodyTextChar"/>
    <w:rsid w:val="00834644"/>
    <w:pPr>
      <w:jc w:val="both"/>
    </w:pPr>
    <w:rPr>
      <w:sz w:val="22"/>
    </w:rPr>
  </w:style>
  <w:style w:type="paragraph" w:customStyle="1" w:styleId="HRCNames">
    <w:name w:val="HRC Names"/>
    <w:basedOn w:val="Normal"/>
    <w:rsid w:val="000C5DAC"/>
    <w:pPr>
      <w:jc w:val="right"/>
    </w:pPr>
    <w:rPr>
      <w:rFonts w:ascii="Arial" w:hAnsi="Arial"/>
      <w:sz w:val="12"/>
      <w:szCs w:val="20"/>
    </w:rPr>
  </w:style>
  <w:style w:type="paragraph" w:customStyle="1" w:styleId="HRCFileLocation">
    <w:name w:val="HRC File Location"/>
    <w:basedOn w:val="HRCNames"/>
    <w:rsid w:val="00834644"/>
    <w:pPr>
      <w:jc w:val="left"/>
    </w:pPr>
    <w:rPr>
      <w:rFonts w:ascii="Times New Roman" w:hAnsi="Times New Roman"/>
    </w:rPr>
  </w:style>
  <w:style w:type="character" w:styleId="PageNumber">
    <w:name w:val="page number"/>
    <w:basedOn w:val="DefaultParagraphFont"/>
    <w:rsid w:val="004063E7"/>
  </w:style>
  <w:style w:type="paragraph" w:customStyle="1" w:styleId="HRCNamesHeader">
    <w:name w:val="HRC Names Header"/>
    <w:basedOn w:val="Normal"/>
    <w:rsid w:val="00BB1BDC"/>
    <w:pPr>
      <w:jc w:val="right"/>
    </w:pPr>
    <w:rPr>
      <w:rFonts w:ascii="Arial" w:hAnsi="Arial"/>
      <w:b/>
      <w:bCs/>
      <w:sz w:val="12"/>
      <w:szCs w:val="20"/>
    </w:rPr>
  </w:style>
  <w:style w:type="character" w:customStyle="1" w:styleId="HRCBodyTextChar">
    <w:name w:val="HRC Body Text Char"/>
    <w:basedOn w:val="DefaultParagraphFont"/>
    <w:link w:val="HRCBodyText"/>
    <w:rsid w:val="00834644"/>
    <w:rPr>
      <w:rFonts w:eastAsia="MS Mincho"/>
      <w:sz w:val="22"/>
      <w:szCs w:val="24"/>
      <w:lang w:val="en-US" w:eastAsia="ja-JP" w:bidi="ar-SA"/>
    </w:rPr>
  </w:style>
  <w:style w:type="paragraph" w:customStyle="1" w:styleId="HRCFooter">
    <w:name w:val="HRC Footer"/>
    <w:basedOn w:val="Footer"/>
    <w:rsid w:val="00D073A9"/>
    <w:rPr>
      <w:rFonts w:cs="Arial"/>
      <w:color w:val="72634D"/>
      <w:sz w:val="16"/>
      <w:szCs w:val="16"/>
    </w:rPr>
  </w:style>
  <w:style w:type="character" w:styleId="Hyperlink">
    <w:name w:val="Hyperlink"/>
    <w:basedOn w:val="DefaultParagraphFont"/>
    <w:rsid w:val="00E10F9E"/>
    <w:rPr>
      <w:color w:val="0000FF" w:themeColor="hyperlink"/>
      <w:u w:val="single"/>
    </w:rPr>
  </w:style>
  <w:style w:type="paragraph" w:styleId="BalloonText">
    <w:name w:val="Balloon Text"/>
    <w:basedOn w:val="Normal"/>
    <w:link w:val="BalloonTextChar"/>
    <w:rsid w:val="00366832"/>
    <w:rPr>
      <w:rFonts w:ascii="Tahoma" w:hAnsi="Tahoma" w:cs="Tahoma"/>
      <w:sz w:val="16"/>
      <w:szCs w:val="16"/>
    </w:rPr>
  </w:style>
  <w:style w:type="character" w:customStyle="1" w:styleId="BalloonTextChar">
    <w:name w:val="Balloon Text Char"/>
    <w:basedOn w:val="DefaultParagraphFont"/>
    <w:link w:val="BalloonText"/>
    <w:rsid w:val="00366832"/>
    <w:rPr>
      <w:rFonts w:ascii="Tahoma" w:hAnsi="Tahoma" w:cs="Tahoma"/>
      <w:sz w:val="16"/>
      <w:szCs w:val="16"/>
      <w:lang w:eastAsia="ja-JP"/>
    </w:rPr>
  </w:style>
  <w:style w:type="paragraph" w:styleId="ListParagraph">
    <w:name w:val="List Paragraph"/>
    <w:basedOn w:val="Normal"/>
    <w:uiPriority w:val="34"/>
    <w:qFormat/>
    <w:rsid w:val="0031694F"/>
    <w:pPr>
      <w:ind w:left="720"/>
      <w:contextualSpacing/>
    </w:pPr>
  </w:style>
  <w:style w:type="paragraph" w:styleId="NormalWeb">
    <w:name w:val="Normal (Web)"/>
    <w:basedOn w:val="Normal"/>
    <w:uiPriority w:val="99"/>
    <w:semiHidden/>
    <w:unhideWhenUsed/>
    <w:rsid w:val="00B5296B"/>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712001">
      <w:bodyDiv w:val="1"/>
      <w:marLeft w:val="0"/>
      <w:marRight w:val="0"/>
      <w:marTop w:val="0"/>
      <w:marBottom w:val="0"/>
      <w:divBdr>
        <w:top w:val="none" w:sz="0" w:space="0" w:color="auto"/>
        <w:left w:val="none" w:sz="0" w:space="0" w:color="auto"/>
        <w:bottom w:val="none" w:sz="0" w:space="0" w:color="auto"/>
        <w:right w:val="none" w:sz="0" w:space="0" w:color="auto"/>
      </w:divBdr>
      <w:divsChild>
        <w:div w:id="626812643">
          <w:marLeft w:val="806"/>
          <w:marRight w:val="0"/>
          <w:marTop w:val="360"/>
          <w:marBottom w:val="0"/>
          <w:divBdr>
            <w:top w:val="none" w:sz="0" w:space="0" w:color="auto"/>
            <w:left w:val="none" w:sz="0" w:space="0" w:color="auto"/>
            <w:bottom w:val="none" w:sz="0" w:space="0" w:color="auto"/>
            <w:right w:val="none" w:sz="0" w:space="0" w:color="auto"/>
          </w:divBdr>
        </w:div>
        <w:div w:id="485442248">
          <w:marLeft w:val="806"/>
          <w:marRight w:val="0"/>
          <w:marTop w:val="360"/>
          <w:marBottom w:val="0"/>
          <w:divBdr>
            <w:top w:val="none" w:sz="0" w:space="0" w:color="auto"/>
            <w:left w:val="none" w:sz="0" w:space="0" w:color="auto"/>
            <w:bottom w:val="none" w:sz="0" w:space="0" w:color="auto"/>
            <w:right w:val="none" w:sz="0" w:space="0" w:color="auto"/>
          </w:divBdr>
        </w:div>
        <w:div w:id="1631087448">
          <w:marLeft w:val="806"/>
          <w:marRight w:val="0"/>
          <w:marTop w:val="360"/>
          <w:marBottom w:val="0"/>
          <w:divBdr>
            <w:top w:val="none" w:sz="0" w:space="0" w:color="auto"/>
            <w:left w:val="none" w:sz="0" w:space="0" w:color="auto"/>
            <w:bottom w:val="none" w:sz="0" w:space="0" w:color="auto"/>
            <w:right w:val="none" w:sz="0" w:space="0" w:color="auto"/>
          </w:divBdr>
        </w:div>
        <w:div w:id="1717437240">
          <w:marLeft w:val="806"/>
          <w:marRight w:val="0"/>
          <w:marTop w:val="360"/>
          <w:marBottom w:val="0"/>
          <w:divBdr>
            <w:top w:val="none" w:sz="0" w:space="0" w:color="auto"/>
            <w:left w:val="none" w:sz="0" w:space="0" w:color="auto"/>
            <w:bottom w:val="none" w:sz="0" w:space="0" w:color="auto"/>
            <w:right w:val="none" w:sz="0" w:space="0" w:color="auto"/>
          </w:divBdr>
        </w:div>
        <w:div w:id="1502617660">
          <w:marLeft w:val="806"/>
          <w:marRight w:val="0"/>
          <w:marTop w:val="360"/>
          <w:marBottom w:val="0"/>
          <w:divBdr>
            <w:top w:val="none" w:sz="0" w:space="0" w:color="auto"/>
            <w:left w:val="none" w:sz="0" w:space="0" w:color="auto"/>
            <w:bottom w:val="none" w:sz="0" w:space="0" w:color="auto"/>
            <w:right w:val="none" w:sz="0" w:space="0" w:color="auto"/>
          </w:divBdr>
        </w:div>
      </w:divsChild>
    </w:div>
    <w:div w:id="974411469">
      <w:bodyDiv w:val="1"/>
      <w:marLeft w:val="0"/>
      <w:marRight w:val="0"/>
      <w:marTop w:val="0"/>
      <w:marBottom w:val="0"/>
      <w:divBdr>
        <w:top w:val="none" w:sz="0" w:space="0" w:color="auto"/>
        <w:left w:val="none" w:sz="0" w:space="0" w:color="auto"/>
        <w:bottom w:val="none" w:sz="0" w:space="0" w:color="auto"/>
        <w:right w:val="none" w:sz="0" w:space="0" w:color="auto"/>
      </w:divBdr>
      <w:divsChild>
        <w:div w:id="1361590206">
          <w:marLeft w:val="432"/>
          <w:marRight w:val="0"/>
          <w:marTop w:val="360"/>
          <w:marBottom w:val="0"/>
          <w:divBdr>
            <w:top w:val="none" w:sz="0" w:space="0" w:color="auto"/>
            <w:left w:val="none" w:sz="0" w:space="0" w:color="auto"/>
            <w:bottom w:val="none" w:sz="0" w:space="0" w:color="auto"/>
            <w:right w:val="none" w:sz="0" w:space="0" w:color="auto"/>
          </w:divBdr>
        </w:div>
        <w:div w:id="1431118887">
          <w:marLeft w:val="432"/>
          <w:marRight w:val="0"/>
          <w:marTop w:val="360"/>
          <w:marBottom w:val="0"/>
          <w:divBdr>
            <w:top w:val="none" w:sz="0" w:space="0" w:color="auto"/>
            <w:left w:val="none" w:sz="0" w:space="0" w:color="auto"/>
            <w:bottom w:val="none" w:sz="0" w:space="0" w:color="auto"/>
            <w:right w:val="none" w:sz="0" w:space="0" w:color="auto"/>
          </w:divBdr>
        </w:div>
        <w:div w:id="1271933080">
          <w:marLeft w:val="432"/>
          <w:marRight w:val="0"/>
          <w:marTop w:val="360"/>
          <w:marBottom w:val="0"/>
          <w:divBdr>
            <w:top w:val="none" w:sz="0" w:space="0" w:color="auto"/>
            <w:left w:val="none" w:sz="0" w:space="0" w:color="auto"/>
            <w:bottom w:val="none" w:sz="0" w:space="0" w:color="auto"/>
            <w:right w:val="none" w:sz="0" w:space="0" w:color="auto"/>
          </w:divBdr>
        </w:div>
        <w:div w:id="346949463">
          <w:marLeft w:val="864"/>
          <w:marRight w:val="0"/>
          <w:marTop w:val="240"/>
          <w:marBottom w:val="0"/>
          <w:divBdr>
            <w:top w:val="none" w:sz="0" w:space="0" w:color="auto"/>
            <w:left w:val="none" w:sz="0" w:space="0" w:color="auto"/>
            <w:bottom w:val="none" w:sz="0" w:space="0" w:color="auto"/>
            <w:right w:val="none" w:sz="0" w:space="0" w:color="auto"/>
          </w:divBdr>
        </w:div>
        <w:div w:id="586765482">
          <w:marLeft w:val="864"/>
          <w:marRight w:val="0"/>
          <w:marTop w:val="240"/>
          <w:marBottom w:val="0"/>
          <w:divBdr>
            <w:top w:val="none" w:sz="0" w:space="0" w:color="auto"/>
            <w:left w:val="none" w:sz="0" w:space="0" w:color="auto"/>
            <w:bottom w:val="none" w:sz="0" w:space="0" w:color="auto"/>
            <w:right w:val="none" w:sz="0" w:space="0" w:color="auto"/>
          </w:divBdr>
        </w:div>
        <w:div w:id="1947154778">
          <w:marLeft w:val="864"/>
          <w:marRight w:val="0"/>
          <w:marTop w:val="240"/>
          <w:marBottom w:val="0"/>
          <w:divBdr>
            <w:top w:val="none" w:sz="0" w:space="0" w:color="auto"/>
            <w:left w:val="none" w:sz="0" w:space="0" w:color="auto"/>
            <w:bottom w:val="none" w:sz="0" w:space="0" w:color="auto"/>
            <w:right w:val="none" w:sz="0" w:space="0" w:color="auto"/>
          </w:divBdr>
        </w:div>
      </w:divsChild>
    </w:div>
    <w:div w:id="1753889437">
      <w:bodyDiv w:val="1"/>
      <w:marLeft w:val="0"/>
      <w:marRight w:val="0"/>
      <w:marTop w:val="0"/>
      <w:marBottom w:val="0"/>
      <w:divBdr>
        <w:top w:val="none" w:sz="0" w:space="0" w:color="auto"/>
        <w:left w:val="none" w:sz="0" w:space="0" w:color="auto"/>
        <w:bottom w:val="none" w:sz="0" w:space="0" w:color="auto"/>
        <w:right w:val="none" w:sz="0" w:space="0" w:color="auto"/>
      </w:divBdr>
    </w:div>
    <w:div w:id="2094472316">
      <w:bodyDiv w:val="1"/>
      <w:marLeft w:val="0"/>
      <w:marRight w:val="0"/>
      <w:marTop w:val="0"/>
      <w:marBottom w:val="0"/>
      <w:divBdr>
        <w:top w:val="none" w:sz="0" w:space="0" w:color="auto"/>
        <w:left w:val="none" w:sz="0" w:space="0" w:color="auto"/>
        <w:bottom w:val="none" w:sz="0" w:space="0" w:color="auto"/>
        <w:right w:val="none" w:sz="0" w:space="0" w:color="auto"/>
      </w:divBdr>
    </w:div>
    <w:div w:id="214527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ucas95t@yahoo.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johnwilliams@carriergable.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x:\General\Microsoft\Office2007\Templates\Correspondence\Bloomfield_M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6A006-99B4-40A3-AE36-59E4E77E4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Bloomfield_MM</Template>
  <TotalTime>67</TotalTime>
  <Pages>3</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Principles</vt:lpstr>
    </vt:vector>
  </TitlesOfParts>
  <Company>Hubbell, Roth &amp; Clark, Inc.</Company>
  <LinksUpToDate>false</LinksUpToDate>
  <CharactersWithSpaces>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dc:title>
  <dc:creator>Jeremy Brockert</dc:creator>
  <cp:lastModifiedBy>Richard Beaubien</cp:lastModifiedBy>
  <cp:revision>5</cp:revision>
  <cp:lastPrinted>2014-01-17T16:16:00Z</cp:lastPrinted>
  <dcterms:created xsi:type="dcterms:W3CDTF">2014-04-05T15:36:00Z</dcterms:created>
  <dcterms:modified xsi:type="dcterms:W3CDTF">2014-04-10T16:02:00Z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926612070</vt:i4>
  </property>
</Properties>
</file>